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B1D96" w14:textId="2BE76BF7" w:rsidR="00241EA0" w:rsidRDefault="00512328" w:rsidP="00512328">
      <w:pPr>
        <w:tabs>
          <w:tab w:val="left" w:pos="1276"/>
          <w:tab w:val="left" w:pos="1886"/>
        </w:tabs>
        <w:spacing w:before="40" w:after="40"/>
        <w:rPr>
          <w:b/>
          <w:bCs/>
          <w:szCs w:val="24"/>
        </w:rPr>
      </w:pPr>
      <w:r>
        <w:rPr>
          <w:b/>
          <w:bCs/>
          <w:szCs w:val="24"/>
        </w:rPr>
        <w:tab/>
      </w:r>
    </w:p>
    <w:p w14:paraId="43F00CD8" w14:textId="2BCD09FF" w:rsidR="00241EA0" w:rsidRPr="00C661DE" w:rsidRDefault="00241EA0" w:rsidP="00EE1110">
      <w:pPr>
        <w:spacing w:before="40" w:after="40"/>
        <w:jc w:val="center"/>
        <w:rPr>
          <w:szCs w:val="24"/>
        </w:rPr>
      </w:pPr>
    </w:p>
    <w:p w14:paraId="5F42C1E1" w14:textId="1B92260B" w:rsidR="00241EA0" w:rsidRPr="00241EA0" w:rsidRDefault="0070608B" w:rsidP="00F70268">
      <w:pPr>
        <w:spacing w:before="40" w:after="40"/>
        <w:rPr>
          <w:b/>
          <w:bCs/>
          <w:szCs w:val="24"/>
        </w:rPr>
      </w:pPr>
      <w:r>
        <w:rPr>
          <w:b/>
          <w:bCs/>
          <w:szCs w:val="24"/>
        </w:rPr>
        <w:t xml:space="preserve">Attachment </w:t>
      </w:r>
      <w:r w:rsidR="00B47107">
        <w:rPr>
          <w:b/>
          <w:bCs/>
          <w:szCs w:val="24"/>
        </w:rPr>
        <w:t>5</w:t>
      </w:r>
      <w:r>
        <w:rPr>
          <w:b/>
          <w:bCs/>
          <w:szCs w:val="24"/>
        </w:rPr>
        <w:t xml:space="preserve"> - </w:t>
      </w:r>
      <w:r w:rsidR="002F7EB1">
        <w:rPr>
          <w:b/>
          <w:bCs/>
          <w:szCs w:val="24"/>
        </w:rPr>
        <w:t>Recommended Conditions of Consent</w:t>
      </w:r>
      <w:r>
        <w:rPr>
          <w:b/>
          <w:bCs/>
          <w:szCs w:val="24"/>
        </w:rPr>
        <w:t xml:space="preserve"> – LDA2022/0390</w:t>
      </w:r>
    </w:p>
    <w:p w14:paraId="6D97EC4B" w14:textId="77777777" w:rsidR="009519BA" w:rsidRPr="00B66BA5" w:rsidRDefault="009519BA" w:rsidP="00B03BC9">
      <w:pPr>
        <w:tabs>
          <w:tab w:val="left" w:pos="567"/>
        </w:tabs>
        <w:rPr>
          <w:rFonts w:cs="Arial"/>
          <w:sz w:val="22"/>
          <w:szCs w:val="22"/>
        </w:rPr>
      </w:pPr>
    </w:p>
    <w:p w14:paraId="7494304A" w14:textId="470C3776" w:rsidR="002F7EB1" w:rsidRPr="00B66BA5" w:rsidRDefault="002F7EB1" w:rsidP="00B66BA5">
      <w:pPr>
        <w:pStyle w:val="Heading1"/>
        <w:spacing w:before="0" w:after="0"/>
        <w:rPr>
          <w:sz w:val="22"/>
          <w:szCs w:val="22"/>
        </w:rPr>
      </w:pPr>
      <w:r w:rsidRPr="00B66BA5">
        <w:rPr>
          <w:sz w:val="22"/>
          <w:szCs w:val="22"/>
        </w:rPr>
        <w:t>GENERAL</w:t>
      </w:r>
    </w:p>
    <w:p w14:paraId="740D8655" w14:textId="77777777" w:rsidR="002F7EB1" w:rsidRPr="00B66BA5" w:rsidRDefault="002F7EB1" w:rsidP="002F7EB1">
      <w:pPr>
        <w:tabs>
          <w:tab w:val="left" w:pos="567"/>
        </w:tabs>
        <w:rPr>
          <w:rFonts w:cs="Arial"/>
          <w:sz w:val="22"/>
          <w:szCs w:val="22"/>
        </w:rPr>
      </w:pPr>
    </w:p>
    <w:p w14:paraId="45E76A08" w14:textId="77777777" w:rsidR="002F7EB1" w:rsidRPr="00B66BA5"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r w:rsidRPr="00B66BA5">
        <w:rPr>
          <w:rFonts w:cs="Arial"/>
          <w:sz w:val="22"/>
          <w:szCs w:val="22"/>
        </w:rPr>
        <w:t>The following conditions of consent included in this Part identify the requirements, terms and limitations imposed on this development.</w:t>
      </w:r>
    </w:p>
    <w:p w14:paraId="59E5B88F" w14:textId="77777777" w:rsidR="00A84FDF" w:rsidRPr="00B66BA5" w:rsidRDefault="00A84FDF" w:rsidP="002F7EB1">
      <w:pPr>
        <w:tabs>
          <w:tab w:val="left" w:pos="567"/>
        </w:tabs>
        <w:rPr>
          <w:rFonts w:cs="Arial"/>
          <w:b/>
          <w:sz w:val="22"/>
          <w:szCs w:val="22"/>
        </w:rPr>
      </w:pPr>
    </w:p>
    <w:p w14:paraId="586A36C3" w14:textId="77777777" w:rsidR="002F7EB1" w:rsidRPr="00F31246" w:rsidRDefault="002F7EB1" w:rsidP="00A96128">
      <w:pPr>
        <w:numPr>
          <w:ilvl w:val="0"/>
          <w:numId w:val="9"/>
        </w:numPr>
        <w:tabs>
          <w:tab w:val="left" w:pos="567"/>
        </w:tabs>
        <w:ind w:left="567" w:hanging="567"/>
        <w:rPr>
          <w:rFonts w:cs="Arial"/>
          <w:sz w:val="22"/>
          <w:szCs w:val="22"/>
        </w:rPr>
      </w:pPr>
      <w:r w:rsidRPr="00B66BA5">
        <w:rPr>
          <w:rFonts w:cs="Arial"/>
          <w:b/>
          <w:sz w:val="22"/>
          <w:szCs w:val="22"/>
        </w:rPr>
        <w:t>Approved Plans/Documents.</w:t>
      </w:r>
      <w:r w:rsidRPr="00B66BA5">
        <w:rPr>
          <w:rFonts w:cs="Arial"/>
          <w:sz w:val="22"/>
          <w:szCs w:val="22"/>
        </w:rPr>
        <w:t xml:space="preserve"> Except where otherwise provided in this consent, the development is to be carried out strictly in accordance</w:t>
      </w:r>
      <w:r w:rsidRPr="00F31246">
        <w:rPr>
          <w:rFonts w:cs="Arial"/>
          <w:sz w:val="22"/>
          <w:szCs w:val="22"/>
        </w:rPr>
        <w:t xml:space="preserve"> with the following plans (stamped approved by Council) and support documents:</w:t>
      </w:r>
    </w:p>
    <w:p w14:paraId="7DC3C20F" w14:textId="77777777" w:rsidR="002F7EB1" w:rsidRPr="00F31246" w:rsidRDefault="002F7EB1" w:rsidP="002F7EB1">
      <w:pPr>
        <w:tabs>
          <w:tab w:val="left" w:pos="567"/>
        </w:tabs>
        <w:rPr>
          <w:rFonts w:cs="Arial"/>
          <w:b/>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1318"/>
        <w:gridCol w:w="3485"/>
      </w:tblGrid>
      <w:tr w:rsidR="001C7E27" w:rsidRPr="00F72C07" w14:paraId="243D9025" w14:textId="77777777" w:rsidTr="00767F3F">
        <w:tc>
          <w:tcPr>
            <w:tcW w:w="8454" w:type="dxa"/>
            <w:gridSpan w:val="3"/>
            <w:shd w:val="clear" w:color="auto" w:fill="auto"/>
          </w:tcPr>
          <w:p w14:paraId="71A00DC7" w14:textId="19BE7231" w:rsidR="001C7E27" w:rsidRPr="00F72C07" w:rsidRDefault="001C7E27" w:rsidP="002F7EB1">
            <w:pPr>
              <w:keepLines/>
              <w:tabs>
                <w:tab w:val="left" w:pos="567"/>
              </w:tabs>
              <w:rPr>
                <w:rFonts w:cs="Arial"/>
                <w:b/>
                <w:sz w:val="22"/>
                <w:szCs w:val="22"/>
              </w:rPr>
            </w:pPr>
            <w:r w:rsidRPr="00F72C07">
              <w:rPr>
                <w:rFonts w:cs="Arial"/>
                <w:b/>
                <w:sz w:val="22"/>
                <w:szCs w:val="22"/>
              </w:rPr>
              <w:t>Plans</w:t>
            </w:r>
          </w:p>
        </w:tc>
      </w:tr>
      <w:tr w:rsidR="001C7E27" w:rsidRPr="00F72C07" w14:paraId="2F53C38A" w14:textId="77777777" w:rsidTr="00B9298F">
        <w:tc>
          <w:tcPr>
            <w:tcW w:w="3856" w:type="dxa"/>
            <w:tcBorders>
              <w:bottom w:val="single" w:sz="4" w:space="0" w:color="auto"/>
            </w:tcBorders>
            <w:shd w:val="clear" w:color="auto" w:fill="auto"/>
          </w:tcPr>
          <w:p w14:paraId="68CF90DD" w14:textId="260AF5AC" w:rsidR="001C7E27" w:rsidRPr="00F72C07" w:rsidRDefault="001C7E27" w:rsidP="001C7E27">
            <w:pPr>
              <w:keepLines/>
              <w:tabs>
                <w:tab w:val="left" w:pos="0"/>
              </w:tabs>
              <w:rPr>
                <w:rFonts w:cs="Arial"/>
                <w:sz w:val="22"/>
                <w:szCs w:val="22"/>
              </w:rPr>
            </w:pPr>
            <w:r w:rsidRPr="00F72C07">
              <w:rPr>
                <w:rFonts w:cs="Arial"/>
                <w:b/>
                <w:sz w:val="22"/>
                <w:szCs w:val="22"/>
              </w:rPr>
              <w:t>Document Description</w:t>
            </w:r>
          </w:p>
        </w:tc>
        <w:tc>
          <w:tcPr>
            <w:tcW w:w="1113" w:type="dxa"/>
            <w:tcBorders>
              <w:bottom w:val="single" w:sz="4" w:space="0" w:color="auto"/>
            </w:tcBorders>
            <w:shd w:val="clear" w:color="auto" w:fill="auto"/>
          </w:tcPr>
          <w:p w14:paraId="7DF55BAD" w14:textId="0D7F7F4F" w:rsidR="001C7E27" w:rsidRPr="00F72C07" w:rsidRDefault="001C7E27" w:rsidP="001C7E27">
            <w:pPr>
              <w:keepLines/>
              <w:tabs>
                <w:tab w:val="left" w:pos="0"/>
              </w:tabs>
              <w:rPr>
                <w:rFonts w:cs="Arial"/>
                <w:sz w:val="22"/>
                <w:szCs w:val="22"/>
              </w:rPr>
            </w:pPr>
            <w:r w:rsidRPr="00F72C07">
              <w:rPr>
                <w:rFonts w:cs="Arial"/>
                <w:b/>
                <w:sz w:val="22"/>
                <w:szCs w:val="22"/>
              </w:rPr>
              <w:t>Date</w:t>
            </w:r>
          </w:p>
        </w:tc>
        <w:tc>
          <w:tcPr>
            <w:tcW w:w="3485" w:type="dxa"/>
            <w:tcBorders>
              <w:bottom w:val="single" w:sz="4" w:space="0" w:color="auto"/>
            </w:tcBorders>
            <w:shd w:val="clear" w:color="auto" w:fill="auto"/>
          </w:tcPr>
          <w:p w14:paraId="48CB038B" w14:textId="6F43B989" w:rsidR="001C7E27" w:rsidRPr="00F72C07" w:rsidRDefault="001C7E27" w:rsidP="001C7E27">
            <w:pPr>
              <w:keepLines/>
              <w:tabs>
                <w:tab w:val="left" w:pos="0"/>
              </w:tabs>
              <w:rPr>
                <w:rFonts w:cs="Arial"/>
                <w:sz w:val="22"/>
                <w:szCs w:val="22"/>
              </w:rPr>
            </w:pPr>
            <w:r w:rsidRPr="00F72C07">
              <w:rPr>
                <w:rFonts w:cs="Arial"/>
                <w:b/>
                <w:sz w:val="22"/>
                <w:szCs w:val="22"/>
              </w:rPr>
              <w:t>Plan No/Reference</w:t>
            </w:r>
          </w:p>
        </w:tc>
      </w:tr>
      <w:tr w:rsidR="0013779B" w:rsidRPr="00F72C07" w14:paraId="3EC9D30E" w14:textId="77777777" w:rsidTr="00767F3F">
        <w:tc>
          <w:tcPr>
            <w:tcW w:w="8454" w:type="dxa"/>
            <w:gridSpan w:val="3"/>
            <w:shd w:val="clear" w:color="auto" w:fill="D9D9D9" w:themeFill="background1" w:themeFillShade="D9"/>
          </w:tcPr>
          <w:p w14:paraId="13B5C16B" w14:textId="38749ED7" w:rsidR="0013779B" w:rsidRPr="00F72C07" w:rsidRDefault="00391C3E" w:rsidP="002F7EB1">
            <w:pPr>
              <w:keepLines/>
              <w:tabs>
                <w:tab w:val="left" w:pos="0"/>
              </w:tabs>
              <w:rPr>
                <w:rFonts w:cs="Arial"/>
                <w:sz w:val="22"/>
                <w:szCs w:val="22"/>
              </w:rPr>
            </w:pPr>
            <w:r>
              <w:rPr>
                <w:rFonts w:cs="Arial"/>
                <w:sz w:val="22"/>
                <w:szCs w:val="22"/>
              </w:rPr>
              <w:t xml:space="preserve">Architectural Plans </w:t>
            </w:r>
            <w:r w:rsidR="00C839E7">
              <w:rPr>
                <w:rFonts w:cs="Arial"/>
                <w:sz w:val="22"/>
                <w:szCs w:val="22"/>
              </w:rPr>
              <w:t xml:space="preserve">– Prepared by </w:t>
            </w:r>
            <w:r w:rsidR="002C4FC7">
              <w:rPr>
                <w:rFonts w:cs="Arial"/>
                <w:sz w:val="22"/>
                <w:szCs w:val="22"/>
              </w:rPr>
              <w:t>Allen Jack + Cotter</w:t>
            </w:r>
          </w:p>
        </w:tc>
      </w:tr>
      <w:tr w:rsidR="002F7EB1" w:rsidRPr="00F72C07" w14:paraId="1C6AE45D" w14:textId="77777777" w:rsidTr="00B9298F">
        <w:tc>
          <w:tcPr>
            <w:tcW w:w="3856" w:type="dxa"/>
            <w:shd w:val="clear" w:color="auto" w:fill="auto"/>
          </w:tcPr>
          <w:p w14:paraId="5FB287DE" w14:textId="5CB28E9D" w:rsidR="002F7EB1" w:rsidRPr="00F72C07" w:rsidRDefault="002C4FC7" w:rsidP="002F7EB1">
            <w:pPr>
              <w:keepLines/>
              <w:tabs>
                <w:tab w:val="left" w:pos="0"/>
              </w:tabs>
              <w:rPr>
                <w:rFonts w:cs="Arial"/>
                <w:sz w:val="22"/>
                <w:szCs w:val="22"/>
              </w:rPr>
            </w:pPr>
            <w:r>
              <w:rPr>
                <w:rFonts w:cs="Arial"/>
                <w:sz w:val="22"/>
                <w:szCs w:val="22"/>
              </w:rPr>
              <w:t>Cover Sheet</w:t>
            </w:r>
          </w:p>
        </w:tc>
        <w:tc>
          <w:tcPr>
            <w:tcW w:w="1113" w:type="dxa"/>
            <w:shd w:val="clear" w:color="auto" w:fill="auto"/>
          </w:tcPr>
          <w:p w14:paraId="5F1329EF" w14:textId="5F8886D6" w:rsidR="002F7EB1" w:rsidRPr="00F72C07" w:rsidRDefault="00E86873" w:rsidP="002F7EB1">
            <w:pPr>
              <w:keepLines/>
              <w:tabs>
                <w:tab w:val="left" w:pos="0"/>
              </w:tabs>
              <w:rPr>
                <w:rFonts w:cs="Arial"/>
                <w:sz w:val="22"/>
                <w:szCs w:val="22"/>
              </w:rPr>
            </w:pPr>
            <w:r>
              <w:rPr>
                <w:rFonts w:cs="Arial"/>
                <w:sz w:val="22"/>
                <w:szCs w:val="22"/>
              </w:rPr>
              <w:t>08/05/2023</w:t>
            </w:r>
          </w:p>
        </w:tc>
        <w:tc>
          <w:tcPr>
            <w:tcW w:w="3485" w:type="dxa"/>
            <w:shd w:val="clear" w:color="auto" w:fill="auto"/>
          </w:tcPr>
          <w:p w14:paraId="7D3CB14D" w14:textId="5761AD26" w:rsidR="002F7EB1" w:rsidRPr="00F72C07" w:rsidRDefault="00E86873" w:rsidP="002F7EB1">
            <w:pPr>
              <w:keepLines/>
              <w:tabs>
                <w:tab w:val="left" w:pos="0"/>
              </w:tabs>
              <w:rPr>
                <w:rFonts w:cs="Arial"/>
                <w:sz w:val="22"/>
                <w:szCs w:val="22"/>
              </w:rPr>
            </w:pPr>
            <w:r>
              <w:rPr>
                <w:rFonts w:cs="Arial"/>
                <w:sz w:val="22"/>
                <w:szCs w:val="22"/>
              </w:rPr>
              <w:t>DA0001, Issue E</w:t>
            </w:r>
          </w:p>
        </w:tc>
      </w:tr>
      <w:tr w:rsidR="001C7E27" w:rsidRPr="00F72C07" w14:paraId="16217696" w14:textId="77777777" w:rsidTr="00B9298F">
        <w:tc>
          <w:tcPr>
            <w:tcW w:w="3856" w:type="dxa"/>
            <w:shd w:val="clear" w:color="auto" w:fill="auto"/>
          </w:tcPr>
          <w:p w14:paraId="4BC79455" w14:textId="0B259315" w:rsidR="001C7E27" w:rsidRPr="00F72C07" w:rsidRDefault="003A0CEC" w:rsidP="001C7E27">
            <w:pPr>
              <w:keepLines/>
              <w:tabs>
                <w:tab w:val="left" w:pos="0"/>
              </w:tabs>
              <w:rPr>
                <w:rFonts w:cs="Arial"/>
                <w:sz w:val="22"/>
                <w:szCs w:val="22"/>
              </w:rPr>
            </w:pPr>
            <w:r>
              <w:rPr>
                <w:rFonts w:cs="Arial"/>
                <w:sz w:val="22"/>
                <w:szCs w:val="22"/>
              </w:rPr>
              <w:t>Proposed Site Plan</w:t>
            </w:r>
          </w:p>
        </w:tc>
        <w:tc>
          <w:tcPr>
            <w:tcW w:w="1113" w:type="dxa"/>
            <w:shd w:val="clear" w:color="auto" w:fill="auto"/>
          </w:tcPr>
          <w:p w14:paraId="429264D5" w14:textId="77E557F3" w:rsidR="001C7E27" w:rsidRPr="00F72C07" w:rsidRDefault="003C6A4E" w:rsidP="001C7E27">
            <w:pPr>
              <w:keepLines/>
              <w:tabs>
                <w:tab w:val="left" w:pos="0"/>
              </w:tabs>
              <w:rPr>
                <w:rFonts w:cs="Arial"/>
                <w:sz w:val="22"/>
                <w:szCs w:val="22"/>
              </w:rPr>
            </w:pPr>
            <w:r>
              <w:rPr>
                <w:rFonts w:cs="Arial"/>
                <w:sz w:val="22"/>
                <w:szCs w:val="22"/>
              </w:rPr>
              <w:t>03/05/2023</w:t>
            </w:r>
          </w:p>
        </w:tc>
        <w:tc>
          <w:tcPr>
            <w:tcW w:w="3485" w:type="dxa"/>
            <w:shd w:val="clear" w:color="auto" w:fill="auto"/>
          </w:tcPr>
          <w:p w14:paraId="0533250F" w14:textId="4B2B622A" w:rsidR="001C7E27" w:rsidRPr="00F72C07" w:rsidRDefault="003C6A4E" w:rsidP="001C7E27">
            <w:pPr>
              <w:keepLines/>
              <w:tabs>
                <w:tab w:val="left" w:pos="0"/>
              </w:tabs>
              <w:rPr>
                <w:rFonts w:cs="Arial"/>
                <w:sz w:val="22"/>
                <w:szCs w:val="22"/>
              </w:rPr>
            </w:pPr>
            <w:r>
              <w:rPr>
                <w:rFonts w:cs="Arial"/>
                <w:sz w:val="22"/>
                <w:szCs w:val="22"/>
              </w:rPr>
              <w:t>DA</w:t>
            </w:r>
            <w:r w:rsidR="0053785E">
              <w:rPr>
                <w:rFonts w:cs="Arial"/>
                <w:sz w:val="22"/>
                <w:szCs w:val="22"/>
              </w:rPr>
              <w:t>1002, Issue C</w:t>
            </w:r>
          </w:p>
        </w:tc>
      </w:tr>
      <w:tr w:rsidR="001C7E27" w:rsidRPr="00F72C07" w14:paraId="3F5CB911" w14:textId="77777777" w:rsidTr="00B9298F">
        <w:tc>
          <w:tcPr>
            <w:tcW w:w="3856" w:type="dxa"/>
            <w:shd w:val="clear" w:color="auto" w:fill="auto"/>
          </w:tcPr>
          <w:p w14:paraId="1CCF0C92" w14:textId="6AA4B7A0" w:rsidR="00C44A03" w:rsidRPr="00F72C07" w:rsidRDefault="0053785E" w:rsidP="001C7E27">
            <w:pPr>
              <w:keepLines/>
              <w:tabs>
                <w:tab w:val="left" w:pos="0"/>
              </w:tabs>
              <w:rPr>
                <w:rFonts w:cs="Arial"/>
                <w:sz w:val="22"/>
                <w:szCs w:val="22"/>
              </w:rPr>
            </w:pPr>
            <w:r>
              <w:rPr>
                <w:rFonts w:cs="Arial"/>
                <w:sz w:val="22"/>
                <w:szCs w:val="22"/>
              </w:rPr>
              <w:t>Basement 5 Plan</w:t>
            </w:r>
          </w:p>
        </w:tc>
        <w:tc>
          <w:tcPr>
            <w:tcW w:w="1113" w:type="dxa"/>
            <w:shd w:val="clear" w:color="auto" w:fill="auto"/>
          </w:tcPr>
          <w:p w14:paraId="4E21F9BB" w14:textId="79D75BD2" w:rsidR="001C7E27" w:rsidRPr="00F72C07" w:rsidRDefault="00C60C3B" w:rsidP="001C7E27">
            <w:pPr>
              <w:keepLines/>
              <w:tabs>
                <w:tab w:val="left" w:pos="0"/>
              </w:tabs>
              <w:rPr>
                <w:rFonts w:cs="Arial"/>
                <w:sz w:val="22"/>
                <w:szCs w:val="22"/>
              </w:rPr>
            </w:pPr>
            <w:r>
              <w:rPr>
                <w:rFonts w:cs="Arial"/>
                <w:sz w:val="22"/>
                <w:szCs w:val="22"/>
              </w:rPr>
              <w:t>0</w:t>
            </w:r>
            <w:r w:rsidR="0076682C">
              <w:rPr>
                <w:rFonts w:cs="Arial"/>
                <w:sz w:val="22"/>
                <w:szCs w:val="22"/>
              </w:rPr>
              <w:t>8</w:t>
            </w:r>
            <w:r>
              <w:rPr>
                <w:rFonts w:cs="Arial"/>
                <w:sz w:val="22"/>
                <w:szCs w:val="22"/>
              </w:rPr>
              <w:t>/05/2023</w:t>
            </w:r>
          </w:p>
        </w:tc>
        <w:tc>
          <w:tcPr>
            <w:tcW w:w="3485" w:type="dxa"/>
            <w:shd w:val="clear" w:color="auto" w:fill="auto"/>
          </w:tcPr>
          <w:p w14:paraId="087659B9" w14:textId="2F8CA713" w:rsidR="001C7E27" w:rsidRPr="00F72C07" w:rsidRDefault="00C60C3B" w:rsidP="001C7E27">
            <w:pPr>
              <w:keepLines/>
              <w:tabs>
                <w:tab w:val="left" w:pos="0"/>
              </w:tabs>
              <w:rPr>
                <w:rFonts w:cs="Arial"/>
                <w:sz w:val="22"/>
                <w:szCs w:val="22"/>
              </w:rPr>
            </w:pPr>
            <w:r>
              <w:rPr>
                <w:rFonts w:cs="Arial"/>
                <w:sz w:val="22"/>
                <w:szCs w:val="22"/>
              </w:rPr>
              <w:t>DA2001, Issue E</w:t>
            </w:r>
          </w:p>
        </w:tc>
      </w:tr>
      <w:tr w:rsidR="001C7E27" w:rsidRPr="00F72C07" w14:paraId="44496CEE" w14:textId="77777777" w:rsidTr="00B9298F">
        <w:tc>
          <w:tcPr>
            <w:tcW w:w="3856" w:type="dxa"/>
            <w:shd w:val="clear" w:color="auto" w:fill="auto"/>
          </w:tcPr>
          <w:p w14:paraId="2DD466EF" w14:textId="04E8BE08" w:rsidR="001C7E27" w:rsidRPr="00F72C07" w:rsidRDefault="00194459" w:rsidP="001C7E27">
            <w:pPr>
              <w:keepLines/>
              <w:tabs>
                <w:tab w:val="left" w:pos="0"/>
              </w:tabs>
              <w:rPr>
                <w:rFonts w:cs="Arial"/>
                <w:sz w:val="22"/>
                <w:szCs w:val="22"/>
              </w:rPr>
            </w:pPr>
            <w:r>
              <w:rPr>
                <w:rFonts w:cs="Arial"/>
                <w:sz w:val="22"/>
                <w:szCs w:val="22"/>
              </w:rPr>
              <w:t>Basement 4 Plan</w:t>
            </w:r>
          </w:p>
        </w:tc>
        <w:tc>
          <w:tcPr>
            <w:tcW w:w="1113" w:type="dxa"/>
            <w:shd w:val="clear" w:color="auto" w:fill="auto"/>
          </w:tcPr>
          <w:p w14:paraId="487DB9A3" w14:textId="249525A0" w:rsidR="001C7E27" w:rsidRPr="00F72C07" w:rsidRDefault="00194459" w:rsidP="001C7E27">
            <w:pPr>
              <w:keepLines/>
              <w:tabs>
                <w:tab w:val="left" w:pos="0"/>
              </w:tabs>
              <w:rPr>
                <w:rFonts w:cs="Arial"/>
                <w:sz w:val="22"/>
                <w:szCs w:val="22"/>
              </w:rPr>
            </w:pPr>
            <w:r>
              <w:rPr>
                <w:rFonts w:cs="Arial"/>
                <w:sz w:val="22"/>
                <w:szCs w:val="22"/>
              </w:rPr>
              <w:t>08/05/2023</w:t>
            </w:r>
          </w:p>
        </w:tc>
        <w:tc>
          <w:tcPr>
            <w:tcW w:w="3485" w:type="dxa"/>
            <w:shd w:val="clear" w:color="auto" w:fill="auto"/>
          </w:tcPr>
          <w:p w14:paraId="1A4781C0" w14:textId="39FC4D85" w:rsidR="001C7E27" w:rsidRPr="00F72C07" w:rsidRDefault="0076682C" w:rsidP="001C7E27">
            <w:pPr>
              <w:keepLines/>
              <w:tabs>
                <w:tab w:val="left" w:pos="0"/>
              </w:tabs>
              <w:rPr>
                <w:rFonts w:cs="Arial"/>
                <w:sz w:val="22"/>
                <w:szCs w:val="22"/>
              </w:rPr>
            </w:pPr>
            <w:r>
              <w:rPr>
                <w:rFonts w:cs="Arial"/>
                <w:sz w:val="22"/>
                <w:szCs w:val="22"/>
              </w:rPr>
              <w:t>DA2002, Issue E</w:t>
            </w:r>
          </w:p>
        </w:tc>
      </w:tr>
      <w:tr w:rsidR="001C7E27" w:rsidRPr="00F72C07" w14:paraId="22C3B29B"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7F5088FD" w14:textId="241CC160" w:rsidR="00C44A03" w:rsidRPr="00F72C07" w:rsidRDefault="00C36770" w:rsidP="001C7E27">
            <w:pPr>
              <w:keepLines/>
              <w:tabs>
                <w:tab w:val="left" w:pos="0"/>
              </w:tabs>
              <w:rPr>
                <w:rFonts w:cs="Arial"/>
                <w:sz w:val="22"/>
                <w:szCs w:val="22"/>
              </w:rPr>
            </w:pPr>
            <w:r>
              <w:rPr>
                <w:rFonts w:cs="Arial"/>
                <w:sz w:val="22"/>
                <w:szCs w:val="22"/>
              </w:rPr>
              <w:t>Basement 3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FA44C91" w14:textId="26B12866" w:rsidR="001C7E27" w:rsidRPr="00F72C07" w:rsidRDefault="00C36770" w:rsidP="001C7E27">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6D1A3DDA" w14:textId="6A6EC4CB" w:rsidR="001C7E27" w:rsidRPr="00F72C07" w:rsidRDefault="00C36770" w:rsidP="001C7E27">
            <w:pPr>
              <w:keepLines/>
              <w:tabs>
                <w:tab w:val="left" w:pos="0"/>
              </w:tabs>
              <w:rPr>
                <w:rFonts w:cs="Arial"/>
                <w:sz w:val="22"/>
                <w:szCs w:val="22"/>
              </w:rPr>
            </w:pPr>
            <w:r>
              <w:rPr>
                <w:rFonts w:cs="Arial"/>
                <w:sz w:val="22"/>
                <w:szCs w:val="22"/>
              </w:rPr>
              <w:t>DA</w:t>
            </w:r>
            <w:r w:rsidR="00741857">
              <w:rPr>
                <w:rFonts w:cs="Arial"/>
                <w:sz w:val="22"/>
                <w:szCs w:val="22"/>
              </w:rPr>
              <w:t>2003, Issue E</w:t>
            </w:r>
          </w:p>
        </w:tc>
      </w:tr>
      <w:tr w:rsidR="001C1853" w:rsidRPr="00F72C07" w14:paraId="0E031C08"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69B25839" w14:textId="654D09B3" w:rsidR="001C1853" w:rsidRDefault="00637BF4" w:rsidP="001C1853">
            <w:pPr>
              <w:keepLines/>
              <w:tabs>
                <w:tab w:val="left" w:pos="0"/>
              </w:tabs>
              <w:rPr>
                <w:rFonts w:cs="Arial"/>
                <w:sz w:val="22"/>
                <w:szCs w:val="22"/>
              </w:rPr>
            </w:pPr>
            <w:r>
              <w:rPr>
                <w:rFonts w:cs="Arial"/>
                <w:sz w:val="22"/>
                <w:szCs w:val="22"/>
              </w:rPr>
              <w:t>Basement 2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9EF745F" w14:textId="63AFAB75" w:rsidR="001C1853" w:rsidRDefault="00864FCA" w:rsidP="001C1853">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72504F67" w14:textId="7324BFBE" w:rsidR="001C1853" w:rsidRDefault="00864FCA" w:rsidP="001C1853">
            <w:pPr>
              <w:keepLines/>
              <w:tabs>
                <w:tab w:val="left" w:pos="0"/>
              </w:tabs>
              <w:rPr>
                <w:rFonts w:cs="Arial"/>
                <w:sz w:val="22"/>
                <w:szCs w:val="22"/>
              </w:rPr>
            </w:pPr>
            <w:r>
              <w:rPr>
                <w:rFonts w:cs="Arial"/>
                <w:sz w:val="22"/>
                <w:szCs w:val="22"/>
              </w:rPr>
              <w:t>DA2004, Issue F</w:t>
            </w:r>
          </w:p>
        </w:tc>
      </w:tr>
      <w:tr w:rsidR="001C1853" w:rsidRPr="00F72C07" w14:paraId="6F0E548D"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48A7B90D" w14:textId="017E2E78" w:rsidR="00C44A03" w:rsidRPr="005C6C33" w:rsidRDefault="005C6C33" w:rsidP="001C1853">
            <w:pPr>
              <w:keepLines/>
              <w:tabs>
                <w:tab w:val="left" w:pos="0"/>
              </w:tabs>
              <w:rPr>
                <w:rFonts w:cs="Arial"/>
                <w:sz w:val="22"/>
                <w:szCs w:val="22"/>
              </w:rPr>
            </w:pPr>
            <w:r>
              <w:rPr>
                <w:rFonts w:cs="Arial"/>
                <w:sz w:val="22"/>
                <w:szCs w:val="22"/>
              </w:rPr>
              <w:t>Basement 1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5731245" w14:textId="2438BF69" w:rsidR="001C1853" w:rsidRPr="00F72C07" w:rsidRDefault="005C6C33" w:rsidP="001C1853">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0A90C626" w14:textId="6B702178" w:rsidR="001C1853" w:rsidRPr="00F72C07" w:rsidRDefault="005C6C33" w:rsidP="001C1853">
            <w:pPr>
              <w:keepLines/>
              <w:tabs>
                <w:tab w:val="left" w:pos="0"/>
              </w:tabs>
              <w:rPr>
                <w:rFonts w:cs="Arial"/>
                <w:sz w:val="22"/>
                <w:szCs w:val="22"/>
              </w:rPr>
            </w:pPr>
            <w:r>
              <w:rPr>
                <w:rFonts w:cs="Arial"/>
                <w:sz w:val="22"/>
                <w:szCs w:val="22"/>
              </w:rPr>
              <w:t>DA2005, Issue K</w:t>
            </w:r>
          </w:p>
        </w:tc>
      </w:tr>
      <w:tr w:rsidR="001C1853" w:rsidRPr="00F72C07" w14:paraId="3A7CFBCB"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13CEA0A2" w14:textId="3D4A6B1F" w:rsidR="001C1853" w:rsidRPr="00F72C07" w:rsidRDefault="00376C7A" w:rsidP="001C1853">
            <w:pPr>
              <w:keepLines/>
              <w:tabs>
                <w:tab w:val="left" w:pos="0"/>
              </w:tabs>
              <w:rPr>
                <w:rFonts w:cs="Arial"/>
                <w:sz w:val="22"/>
                <w:szCs w:val="22"/>
              </w:rPr>
            </w:pPr>
            <w:r>
              <w:rPr>
                <w:rFonts w:cs="Arial"/>
                <w:sz w:val="22"/>
                <w:szCs w:val="22"/>
              </w:rPr>
              <w:t>Level 1 (Ground)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8F5209E" w14:textId="6C900F5B" w:rsidR="001C1853" w:rsidRPr="00F72C07" w:rsidRDefault="00370309" w:rsidP="001C1853">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6EF14F52" w14:textId="14302C9B" w:rsidR="001C1853" w:rsidRPr="00F72C07" w:rsidRDefault="00370309" w:rsidP="001C1853">
            <w:pPr>
              <w:keepLines/>
              <w:tabs>
                <w:tab w:val="left" w:pos="0"/>
              </w:tabs>
              <w:rPr>
                <w:rFonts w:cs="Arial"/>
                <w:sz w:val="22"/>
                <w:szCs w:val="22"/>
              </w:rPr>
            </w:pPr>
            <w:r>
              <w:rPr>
                <w:rFonts w:cs="Arial"/>
                <w:sz w:val="22"/>
                <w:szCs w:val="22"/>
              </w:rPr>
              <w:t>DA2101, Issue H</w:t>
            </w:r>
          </w:p>
        </w:tc>
      </w:tr>
      <w:tr w:rsidR="001C1853" w:rsidRPr="00F72C07" w14:paraId="3227E65D"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67D47016" w14:textId="45B1ED11" w:rsidR="001C1853" w:rsidRPr="00F72C07" w:rsidRDefault="00AC5879" w:rsidP="001C1853">
            <w:pPr>
              <w:keepLines/>
              <w:tabs>
                <w:tab w:val="left" w:pos="0"/>
              </w:tabs>
              <w:rPr>
                <w:rFonts w:cs="Arial"/>
                <w:sz w:val="22"/>
                <w:szCs w:val="22"/>
              </w:rPr>
            </w:pPr>
            <w:r>
              <w:rPr>
                <w:rFonts w:cs="Arial"/>
                <w:sz w:val="22"/>
                <w:szCs w:val="22"/>
              </w:rPr>
              <w:t>Level 2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BDCF7EC" w14:textId="615D492E" w:rsidR="001C1853" w:rsidRPr="00F72C07" w:rsidRDefault="00AC5879" w:rsidP="001C1853">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47200335" w14:textId="647DC56C" w:rsidR="001C1853" w:rsidRPr="00F72C07" w:rsidRDefault="00AC5879" w:rsidP="001C1853">
            <w:pPr>
              <w:keepLines/>
              <w:tabs>
                <w:tab w:val="left" w:pos="0"/>
              </w:tabs>
              <w:rPr>
                <w:rFonts w:cs="Arial"/>
                <w:sz w:val="22"/>
                <w:szCs w:val="22"/>
              </w:rPr>
            </w:pPr>
            <w:r>
              <w:rPr>
                <w:rFonts w:cs="Arial"/>
                <w:sz w:val="22"/>
                <w:szCs w:val="22"/>
              </w:rPr>
              <w:t>DA2102, Issue H</w:t>
            </w:r>
          </w:p>
        </w:tc>
      </w:tr>
      <w:tr w:rsidR="001C1853" w:rsidRPr="00F72C07" w14:paraId="27AB8053"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3FBD5D05" w14:textId="3E482013" w:rsidR="001C1853" w:rsidRPr="00F72C07" w:rsidRDefault="008A2BEC" w:rsidP="001C1853">
            <w:pPr>
              <w:keepLines/>
              <w:tabs>
                <w:tab w:val="left" w:pos="0"/>
              </w:tabs>
              <w:rPr>
                <w:rFonts w:cs="Arial"/>
                <w:sz w:val="22"/>
                <w:szCs w:val="22"/>
              </w:rPr>
            </w:pPr>
            <w:r>
              <w:rPr>
                <w:rFonts w:cs="Arial"/>
                <w:sz w:val="22"/>
                <w:szCs w:val="22"/>
              </w:rPr>
              <w:t>Level 3-5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EA65D7C" w14:textId="67F29C95" w:rsidR="001C1853" w:rsidRPr="00F72C07" w:rsidRDefault="008A2BEC" w:rsidP="001C1853">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2F5D41A1" w14:textId="1BCB32EF" w:rsidR="001C1853" w:rsidRPr="00F72C07" w:rsidRDefault="008A2BEC" w:rsidP="001C1853">
            <w:pPr>
              <w:keepLines/>
              <w:tabs>
                <w:tab w:val="left" w:pos="0"/>
              </w:tabs>
              <w:rPr>
                <w:rFonts w:cs="Arial"/>
                <w:sz w:val="22"/>
                <w:szCs w:val="22"/>
              </w:rPr>
            </w:pPr>
            <w:r>
              <w:rPr>
                <w:rFonts w:cs="Arial"/>
                <w:sz w:val="22"/>
                <w:szCs w:val="22"/>
              </w:rPr>
              <w:t>DA2103, Issue E</w:t>
            </w:r>
          </w:p>
        </w:tc>
      </w:tr>
      <w:tr w:rsidR="001C1853" w:rsidRPr="00F72C07" w14:paraId="0EF11FD0"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7966CAE3" w14:textId="6687F974" w:rsidR="001C1853" w:rsidRPr="00F72C07" w:rsidRDefault="009110BF" w:rsidP="001C1853">
            <w:pPr>
              <w:keepLines/>
              <w:tabs>
                <w:tab w:val="left" w:pos="0"/>
              </w:tabs>
              <w:rPr>
                <w:rFonts w:cs="Arial"/>
                <w:sz w:val="22"/>
                <w:szCs w:val="22"/>
              </w:rPr>
            </w:pPr>
            <w:r>
              <w:rPr>
                <w:rFonts w:cs="Arial"/>
                <w:sz w:val="22"/>
                <w:szCs w:val="22"/>
              </w:rPr>
              <w:t>Level 6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7826564" w14:textId="1DAB1BDE" w:rsidR="001C1853" w:rsidRPr="00F72C07" w:rsidRDefault="00C97C39" w:rsidP="001C1853">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6078A224" w14:textId="79E39B22" w:rsidR="001C1853" w:rsidRPr="00F72C07" w:rsidRDefault="00C97C39" w:rsidP="001C1853">
            <w:pPr>
              <w:keepLines/>
              <w:tabs>
                <w:tab w:val="left" w:pos="0"/>
              </w:tabs>
              <w:rPr>
                <w:rFonts w:cs="Arial"/>
                <w:sz w:val="22"/>
                <w:szCs w:val="22"/>
              </w:rPr>
            </w:pPr>
            <w:r>
              <w:rPr>
                <w:rFonts w:cs="Arial"/>
                <w:sz w:val="22"/>
                <w:szCs w:val="22"/>
              </w:rPr>
              <w:t>DA</w:t>
            </w:r>
            <w:r w:rsidR="00651236">
              <w:rPr>
                <w:rFonts w:cs="Arial"/>
                <w:sz w:val="22"/>
                <w:szCs w:val="22"/>
              </w:rPr>
              <w:t>2106, Issue E</w:t>
            </w:r>
          </w:p>
        </w:tc>
      </w:tr>
      <w:tr w:rsidR="001C1853" w:rsidRPr="00F72C07" w14:paraId="50DD9980"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535E3525" w14:textId="5643749F" w:rsidR="001C1853" w:rsidRPr="00F72C07" w:rsidRDefault="00651236" w:rsidP="001C1853">
            <w:pPr>
              <w:keepLines/>
              <w:tabs>
                <w:tab w:val="left" w:pos="0"/>
              </w:tabs>
              <w:rPr>
                <w:rFonts w:cs="Arial"/>
                <w:sz w:val="22"/>
                <w:szCs w:val="22"/>
              </w:rPr>
            </w:pPr>
            <w:r>
              <w:rPr>
                <w:rFonts w:cs="Arial"/>
                <w:sz w:val="22"/>
                <w:szCs w:val="22"/>
              </w:rPr>
              <w:t>Level 7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029AA53" w14:textId="439A8FE0" w:rsidR="001C1853" w:rsidRPr="00F72C07" w:rsidRDefault="00651236" w:rsidP="001C1853">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397822D8" w14:textId="2BFA84B9" w:rsidR="001C1853" w:rsidRPr="00F72C07" w:rsidRDefault="005C0BF7" w:rsidP="001C1853">
            <w:pPr>
              <w:keepLines/>
              <w:tabs>
                <w:tab w:val="left" w:pos="0"/>
              </w:tabs>
              <w:rPr>
                <w:rFonts w:cs="Arial"/>
                <w:sz w:val="22"/>
                <w:szCs w:val="22"/>
              </w:rPr>
            </w:pPr>
            <w:r>
              <w:rPr>
                <w:rFonts w:cs="Arial"/>
                <w:sz w:val="22"/>
                <w:szCs w:val="22"/>
              </w:rPr>
              <w:t>DA2107, Issue F</w:t>
            </w:r>
          </w:p>
        </w:tc>
      </w:tr>
      <w:tr w:rsidR="001C1853" w:rsidRPr="00F72C07" w14:paraId="02991EFB"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1E8BD615" w14:textId="53C4282C" w:rsidR="001C1853" w:rsidRDefault="0017321D" w:rsidP="001C1853">
            <w:pPr>
              <w:keepLines/>
              <w:tabs>
                <w:tab w:val="left" w:pos="0"/>
              </w:tabs>
              <w:rPr>
                <w:rFonts w:cs="Arial"/>
                <w:sz w:val="22"/>
                <w:szCs w:val="22"/>
              </w:rPr>
            </w:pPr>
            <w:r>
              <w:rPr>
                <w:rFonts w:cs="Arial"/>
                <w:sz w:val="22"/>
                <w:szCs w:val="22"/>
              </w:rPr>
              <w:t>Level 8, 11, 14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5A09946" w14:textId="55045353" w:rsidR="001C1853" w:rsidRDefault="0017321D" w:rsidP="001C1853">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2D2514BB" w14:textId="1B550C40" w:rsidR="001C1853" w:rsidRDefault="0017321D" w:rsidP="001C1853">
            <w:pPr>
              <w:keepLines/>
              <w:tabs>
                <w:tab w:val="left" w:pos="0"/>
              </w:tabs>
              <w:rPr>
                <w:rFonts w:cs="Arial"/>
                <w:sz w:val="22"/>
                <w:szCs w:val="22"/>
              </w:rPr>
            </w:pPr>
            <w:r>
              <w:rPr>
                <w:rFonts w:cs="Arial"/>
                <w:sz w:val="22"/>
                <w:szCs w:val="22"/>
              </w:rPr>
              <w:t>DA2108, Issue F</w:t>
            </w:r>
          </w:p>
        </w:tc>
      </w:tr>
      <w:tr w:rsidR="001C1853" w:rsidRPr="00F72C07" w14:paraId="6505FD80"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1ABD1C9B" w14:textId="7FF420E7" w:rsidR="001C1853" w:rsidRDefault="00F00C7A" w:rsidP="001C1853">
            <w:pPr>
              <w:keepLines/>
              <w:tabs>
                <w:tab w:val="left" w:pos="0"/>
              </w:tabs>
              <w:rPr>
                <w:rFonts w:cs="Arial"/>
                <w:sz w:val="22"/>
                <w:szCs w:val="22"/>
              </w:rPr>
            </w:pPr>
            <w:r>
              <w:rPr>
                <w:rFonts w:cs="Arial"/>
                <w:sz w:val="22"/>
                <w:szCs w:val="22"/>
              </w:rPr>
              <w:t>Level 9, 12, 15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3FF167C" w14:textId="64802664" w:rsidR="001C1853" w:rsidRDefault="00F00C7A" w:rsidP="001C1853">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4C0E8B62" w14:textId="291A890F" w:rsidR="001C1853" w:rsidRDefault="00F00C7A" w:rsidP="001C1853">
            <w:pPr>
              <w:keepLines/>
              <w:tabs>
                <w:tab w:val="left" w:pos="0"/>
              </w:tabs>
              <w:rPr>
                <w:rFonts w:cs="Arial"/>
                <w:sz w:val="22"/>
                <w:szCs w:val="22"/>
              </w:rPr>
            </w:pPr>
            <w:r>
              <w:rPr>
                <w:rFonts w:cs="Arial"/>
                <w:sz w:val="22"/>
                <w:szCs w:val="22"/>
              </w:rPr>
              <w:t>DA2109, Issue F</w:t>
            </w:r>
          </w:p>
        </w:tc>
      </w:tr>
      <w:tr w:rsidR="001C1853" w:rsidRPr="00F72C07" w14:paraId="51B0E6C1"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3C3DBAB1" w14:textId="62FBD60D" w:rsidR="001C1853" w:rsidRDefault="00CA14A1" w:rsidP="001C1853">
            <w:pPr>
              <w:keepLines/>
              <w:tabs>
                <w:tab w:val="left" w:pos="0"/>
              </w:tabs>
              <w:rPr>
                <w:rFonts w:cs="Arial"/>
                <w:sz w:val="22"/>
                <w:szCs w:val="22"/>
              </w:rPr>
            </w:pPr>
            <w:r>
              <w:rPr>
                <w:rFonts w:cs="Arial"/>
                <w:sz w:val="22"/>
                <w:szCs w:val="22"/>
              </w:rPr>
              <w:t>Level 10, 13, 16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72FE1F5" w14:textId="420E154E" w:rsidR="001C1853" w:rsidRDefault="00CA14A1" w:rsidP="001C1853">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72FC3CAE" w14:textId="68C3045E" w:rsidR="001C1853" w:rsidRDefault="00CA14A1" w:rsidP="001C1853">
            <w:pPr>
              <w:keepLines/>
              <w:tabs>
                <w:tab w:val="left" w:pos="0"/>
              </w:tabs>
              <w:rPr>
                <w:rFonts w:cs="Arial"/>
                <w:sz w:val="22"/>
                <w:szCs w:val="22"/>
              </w:rPr>
            </w:pPr>
            <w:r>
              <w:rPr>
                <w:rFonts w:cs="Arial"/>
                <w:sz w:val="22"/>
                <w:szCs w:val="22"/>
              </w:rPr>
              <w:t>DA2110, Issue F</w:t>
            </w:r>
          </w:p>
        </w:tc>
      </w:tr>
      <w:tr w:rsidR="006F133A" w:rsidRPr="00F72C07" w14:paraId="66D4B3A8"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6E897269" w14:textId="37C074B6" w:rsidR="006F133A" w:rsidRDefault="004447E9" w:rsidP="006F133A">
            <w:pPr>
              <w:keepLines/>
              <w:tabs>
                <w:tab w:val="left" w:pos="0"/>
              </w:tabs>
              <w:rPr>
                <w:rFonts w:cs="Arial"/>
                <w:sz w:val="22"/>
                <w:szCs w:val="22"/>
              </w:rPr>
            </w:pPr>
            <w:r>
              <w:rPr>
                <w:rFonts w:cs="Arial"/>
                <w:sz w:val="22"/>
                <w:szCs w:val="22"/>
              </w:rPr>
              <w:t>Level 17-24, 25-28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9F715CA" w14:textId="6DD0A231" w:rsidR="006F133A" w:rsidRDefault="0053794B" w:rsidP="006F133A">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070BB2BD" w14:textId="24FACEF4" w:rsidR="006F133A" w:rsidRDefault="0053794B" w:rsidP="006F133A">
            <w:pPr>
              <w:keepLines/>
              <w:tabs>
                <w:tab w:val="left" w:pos="0"/>
              </w:tabs>
              <w:rPr>
                <w:rFonts w:cs="Arial"/>
                <w:sz w:val="22"/>
                <w:szCs w:val="22"/>
              </w:rPr>
            </w:pPr>
            <w:r>
              <w:rPr>
                <w:rFonts w:cs="Arial"/>
                <w:sz w:val="22"/>
                <w:szCs w:val="22"/>
              </w:rPr>
              <w:t>DA2111, Issue F</w:t>
            </w:r>
          </w:p>
        </w:tc>
      </w:tr>
      <w:tr w:rsidR="006F133A" w:rsidRPr="00F72C07" w14:paraId="288B8152"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2AFD9093" w14:textId="28B96DCD" w:rsidR="006F133A" w:rsidRDefault="0053794B" w:rsidP="006F133A">
            <w:pPr>
              <w:keepLines/>
              <w:tabs>
                <w:tab w:val="left" w:pos="0"/>
              </w:tabs>
              <w:rPr>
                <w:rFonts w:cs="Arial"/>
                <w:sz w:val="22"/>
                <w:szCs w:val="22"/>
              </w:rPr>
            </w:pPr>
            <w:r>
              <w:rPr>
                <w:rFonts w:cs="Arial"/>
                <w:sz w:val="22"/>
                <w:szCs w:val="22"/>
              </w:rPr>
              <w:t>Level 29, Roof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CA00FD2" w14:textId="0517C885" w:rsidR="006F133A" w:rsidRDefault="00A83EC1" w:rsidP="006F133A">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038BE2E1" w14:textId="7B99E7C2" w:rsidR="006F133A" w:rsidRDefault="00A83EC1" w:rsidP="006F133A">
            <w:pPr>
              <w:keepLines/>
              <w:tabs>
                <w:tab w:val="left" w:pos="0"/>
              </w:tabs>
              <w:rPr>
                <w:rFonts w:cs="Arial"/>
                <w:sz w:val="22"/>
                <w:szCs w:val="22"/>
              </w:rPr>
            </w:pPr>
            <w:r>
              <w:rPr>
                <w:rFonts w:cs="Arial"/>
                <w:sz w:val="22"/>
                <w:szCs w:val="22"/>
              </w:rPr>
              <w:t>DA2124, Issue G</w:t>
            </w:r>
          </w:p>
        </w:tc>
      </w:tr>
      <w:tr w:rsidR="006F133A" w:rsidRPr="00F72C07" w14:paraId="1ED94AFD"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01E726AF" w14:textId="7235CCB5" w:rsidR="006F133A" w:rsidRDefault="00CB1346" w:rsidP="006F133A">
            <w:pPr>
              <w:keepLines/>
              <w:tabs>
                <w:tab w:val="left" w:pos="0"/>
              </w:tabs>
              <w:rPr>
                <w:rFonts w:cs="Arial"/>
                <w:sz w:val="22"/>
                <w:szCs w:val="22"/>
              </w:rPr>
            </w:pPr>
            <w:r>
              <w:rPr>
                <w:rFonts w:cs="Arial"/>
                <w:sz w:val="22"/>
                <w:szCs w:val="22"/>
              </w:rPr>
              <w:t>Material Board</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BC3B236" w14:textId="51903AB4" w:rsidR="006F133A" w:rsidRDefault="00C42B26" w:rsidP="006F133A">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3D9882A8" w14:textId="2E9323CD" w:rsidR="006F133A" w:rsidRDefault="00C42B26" w:rsidP="006F133A">
            <w:pPr>
              <w:keepLines/>
              <w:tabs>
                <w:tab w:val="left" w:pos="0"/>
              </w:tabs>
              <w:rPr>
                <w:rFonts w:cs="Arial"/>
                <w:sz w:val="22"/>
                <w:szCs w:val="22"/>
              </w:rPr>
            </w:pPr>
            <w:r>
              <w:rPr>
                <w:rFonts w:cs="Arial"/>
                <w:sz w:val="22"/>
                <w:szCs w:val="22"/>
              </w:rPr>
              <w:t>DA2704, Issue E</w:t>
            </w:r>
          </w:p>
        </w:tc>
      </w:tr>
      <w:tr w:rsidR="006F133A" w:rsidRPr="00F72C07" w14:paraId="007B3A1B"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30AEF2C3" w14:textId="215E7B21" w:rsidR="006F133A" w:rsidRDefault="00D260FB" w:rsidP="006F133A">
            <w:pPr>
              <w:keepLines/>
              <w:tabs>
                <w:tab w:val="left" w:pos="0"/>
              </w:tabs>
              <w:rPr>
                <w:rFonts w:cs="Arial"/>
                <w:sz w:val="22"/>
                <w:szCs w:val="22"/>
              </w:rPr>
            </w:pPr>
            <w:r>
              <w:rPr>
                <w:rFonts w:cs="Arial"/>
                <w:sz w:val="22"/>
                <w:szCs w:val="22"/>
              </w:rPr>
              <w:t>North Elevation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2A3FF00" w14:textId="62FB4658" w:rsidR="006F133A" w:rsidRDefault="00767F3F" w:rsidP="006F133A">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287A8CE0" w14:textId="527CFDEB" w:rsidR="006F133A" w:rsidRDefault="00767F3F" w:rsidP="006F133A">
            <w:pPr>
              <w:keepLines/>
              <w:tabs>
                <w:tab w:val="left" w:pos="0"/>
              </w:tabs>
              <w:rPr>
                <w:rFonts w:cs="Arial"/>
                <w:sz w:val="22"/>
                <w:szCs w:val="22"/>
              </w:rPr>
            </w:pPr>
            <w:r>
              <w:rPr>
                <w:rFonts w:cs="Arial"/>
                <w:sz w:val="22"/>
                <w:szCs w:val="22"/>
              </w:rPr>
              <w:t>DA3101, Issue E</w:t>
            </w:r>
          </w:p>
        </w:tc>
      </w:tr>
      <w:tr w:rsidR="006F133A" w:rsidRPr="00F72C07" w14:paraId="534E6DCF"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2696D268" w14:textId="7BDD494C" w:rsidR="006F133A" w:rsidRDefault="00022923" w:rsidP="006F133A">
            <w:pPr>
              <w:keepLines/>
              <w:tabs>
                <w:tab w:val="left" w:pos="0"/>
              </w:tabs>
              <w:rPr>
                <w:rFonts w:cs="Arial"/>
                <w:sz w:val="22"/>
                <w:szCs w:val="22"/>
              </w:rPr>
            </w:pPr>
            <w:r>
              <w:rPr>
                <w:rFonts w:cs="Arial"/>
                <w:sz w:val="22"/>
                <w:szCs w:val="22"/>
              </w:rPr>
              <w:t>South Elevation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3129CC7" w14:textId="6DDEF528" w:rsidR="006F133A" w:rsidRDefault="00022923" w:rsidP="006F133A">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7C152C38" w14:textId="7CBD6B7B" w:rsidR="006F133A" w:rsidRDefault="00022923" w:rsidP="006F133A">
            <w:pPr>
              <w:keepLines/>
              <w:tabs>
                <w:tab w:val="left" w:pos="0"/>
              </w:tabs>
              <w:rPr>
                <w:rFonts w:cs="Arial"/>
                <w:sz w:val="22"/>
                <w:szCs w:val="22"/>
              </w:rPr>
            </w:pPr>
            <w:r>
              <w:rPr>
                <w:rFonts w:cs="Arial"/>
                <w:sz w:val="22"/>
                <w:szCs w:val="22"/>
              </w:rPr>
              <w:t>DA3102, Issue E</w:t>
            </w:r>
          </w:p>
        </w:tc>
      </w:tr>
      <w:tr w:rsidR="006F133A" w:rsidRPr="00F72C07" w14:paraId="4E239CB3"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18F9832A" w14:textId="532AF549" w:rsidR="006F133A" w:rsidRPr="00F72C07" w:rsidRDefault="00A9633A" w:rsidP="006F133A">
            <w:pPr>
              <w:keepLines/>
              <w:tabs>
                <w:tab w:val="left" w:pos="0"/>
              </w:tabs>
              <w:rPr>
                <w:rFonts w:cs="Arial"/>
                <w:sz w:val="22"/>
                <w:szCs w:val="22"/>
              </w:rPr>
            </w:pPr>
            <w:r>
              <w:rPr>
                <w:rFonts w:cs="Arial"/>
                <w:sz w:val="22"/>
                <w:szCs w:val="22"/>
              </w:rPr>
              <w:t>East Elevation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72990CA" w14:textId="7FFCB3E2" w:rsidR="006F133A" w:rsidRPr="00F72C07" w:rsidRDefault="00A9633A" w:rsidP="006F133A">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50A46781" w14:textId="749E8F5D" w:rsidR="006F133A" w:rsidRPr="00F72C07" w:rsidRDefault="00A9633A" w:rsidP="006F133A">
            <w:pPr>
              <w:keepLines/>
              <w:tabs>
                <w:tab w:val="left" w:pos="0"/>
              </w:tabs>
              <w:rPr>
                <w:rFonts w:cs="Arial"/>
                <w:sz w:val="22"/>
                <w:szCs w:val="22"/>
              </w:rPr>
            </w:pPr>
            <w:r>
              <w:rPr>
                <w:rFonts w:cs="Arial"/>
                <w:sz w:val="22"/>
                <w:szCs w:val="22"/>
              </w:rPr>
              <w:t>DA3103, Issue E</w:t>
            </w:r>
          </w:p>
        </w:tc>
      </w:tr>
      <w:tr w:rsidR="006F133A" w:rsidRPr="00F72C07" w14:paraId="37DDDD69"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473F5AE4" w14:textId="5B1ED340" w:rsidR="006F133A" w:rsidRPr="00F72C07" w:rsidRDefault="00171719" w:rsidP="006F133A">
            <w:pPr>
              <w:keepLines/>
              <w:tabs>
                <w:tab w:val="left" w:pos="0"/>
              </w:tabs>
              <w:rPr>
                <w:rFonts w:cs="Arial"/>
                <w:sz w:val="22"/>
                <w:szCs w:val="22"/>
              </w:rPr>
            </w:pPr>
            <w:r>
              <w:rPr>
                <w:rFonts w:cs="Arial"/>
                <w:sz w:val="22"/>
                <w:szCs w:val="22"/>
              </w:rPr>
              <w:t>West Elevation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48EAAD4" w14:textId="1470DAAE" w:rsidR="006F133A" w:rsidRPr="00F72C07" w:rsidRDefault="00171719" w:rsidP="006F133A">
            <w:pPr>
              <w:keepLines/>
              <w:tabs>
                <w:tab w:val="left" w:pos="0"/>
              </w:tabs>
              <w:rPr>
                <w:rFonts w:cs="Arial"/>
                <w:sz w:val="22"/>
                <w:szCs w:val="22"/>
              </w:rPr>
            </w:pPr>
            <w:r>
              <w:rPr>
                <w:rFonts w:cs="Arial"/>
                <w:sz w:val="22"/>
                <w:szCs w:val="22"/>
              </w:rPr>
              <w:t>05/05/2023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503C643A" w14:textId="16CC3292" w:rsidR="006F133A" w:rsidRPr="00F72C07" w:rsidRDefault="00171719" w:rsidP="006F133A">
            <w:pPr>
              <w:keepLines/>
              <w:tabs>
                <w:tab w:val="left" w:pos="0"/>
              </w:tabs>
              <w:rPr>
                <w:rFonts w:cs="Arial"/>
                <w:sz w:val="22"/>
                <w:szCs w:val="22"/>
              </w:rPr>
            </w:pPr>
            <w:r>
              <w:rPr>
                <w:rFonts w:cs="Arial"/>
                <w:sz w:val="22"/>
                <w:szCs w:val="22"/>
              </w:rPr>
              <w:t>DA3104, Issue E</w:t>
            </w:r>
          </w:p>
        </w:tc>
      </w:tr>
      <w:tr w:rsidR="006F133A" w:rsidRPr="00F72C07" w14:paraId="2636368B"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5583E4E7" w14:textId="0E423B99" w:rsidR="006F133A" w:rsidRPr="00F72C07" w:rsidRDefault="00782E08" w:rsidP="006F133A">
            <w:pPr>
              <w:keepLines/>
              <w:tabs>
                <w:tab w:val="left" w:pos="0"/>
              </w:tabs>
              <w:rPr>
                <w:rFonts w:cs="Arial"/>
                <w:sz w:val="22"/>
                <w:szCs w:val="22"/>
              </w:rPr>
            </w:pPr>
            <w:r>
              <w:rPr>
                <w:rFonts w:cs="Arial"/>
                <w:sz w:val="22"/>
                <w:szCs w:val="22"/>
              </w:rPr>
              <w:t>Section 1 &amp; Elevations</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FF15101" w14:textId="26857A3B" w:rsidR="006F133A" w:rsidRPr="00F72C07" w:rsidRDefault="00782E08" w:rsidP="006F133A">
            <w:pPr>
              <w:keepLines/>
              <w:tabs>
                <w:tab w:val="left" w:pos="0"/>
              </w:tabs>
              <w:rPr>
                <w:rFonts w:cs="Arial"/>
                <w:sz w:val="22"/>
                <w:szCs w:val="22"/>
              </w:rPr>
            </w:pPr>
            <w:r>
              <w:rPr>
                <w:rFonts w:cs="Arial"/>
                <w:sz w:val="22"/>
                <w:szCs w:val="22"/>
              </w:rPr>
              <w:t>03/05/2023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27BD5A19" w14:textId="55838A28" w:rsidR="006F133A" w:rsidRPr="00F72C07" w:rsidRDefault="00883085" w:rsidP="006F133A">
            <w:pPr>
              <w:keepLines/>
              <w:tabs>
                <w:tab w:val="left" w:pos="0"/>
              </w:tabs>
              <w:rPr>
                <w:rFonts w:cs="Arial"/>
                <w:sz w:val="22"/>
                <w:szCs w:val="22"/>
              </w:rPr>
            </w:pPr>
            <w:r>
              <w:rPr>
                <w:rFonts w:cs="Arial"/>
                <w:sz w:val="22"/>
                <w:szCs w:val="22"/>
              </w:rPr>
              <w:t>DA3201, Issue D</w:t>
            </w:r>
          </w:p>
        </w:tc>
      </w:tr>
      <w:tr w:rsidR="006F133A" w:rsidRPr="00F72C07" w14:paraId="13679902"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08D73496" w14:textId="67B7594B" w:rsidR="006F133A" w:rsidRPr="00F72C07" w:rsidRDefault="00CB0E91" w:rsidP="006F133A">
            <w:pPr>
              <w:keepLines/>
              <w:tabs>
                <w:tab w:val="left" w:pos="0"/>
              </w:tabs>
              <w:rPr>
                <w:rFonts w:cs="Arial"/>
                <w:sz w:val="22"/>
                <w:szCs w:val="22"/>
              </w:rPr>
            </w:pPr>
            <w:r>
              <w:rPr>
                <w:rFonts w:cs="Arial"/>
                <w:sz w:val="22"/>
                <w:szCs w:val="22"/>
              </w:rPr>
              <w:t xml:space="preserve">Section 2 </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30919E9" w14:textId="7B60DBB1" w:rsidR="006F133A" w:rsidRPr="00F72C07" w:rsidRDefault="00505EBB" w:rsidP="006F133A">
            <w:pPr>
              <w:keepLines/>
              <w:tabs>
                <w:tab w:val="left" w:pos="0"/>
              </w:tabs>
              <w:rPr>
                <w:rFonts w:cs="Arial"/>
                <w:sz w:val="22"/>
                <w:szCs w:val="22"/>
              </w:rPr>
            </w:pPr>
            <w:r>
              <w:rPr>
                <w:rFonts w:cs="Arial"/>
                <w:sz w:val="22"/>
                <w:szCs w:val="22"/>
              </w:rPr>
              <w:t>03/05/2023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4F33DB0E" w14:textId="4803240A" w:rsidR="006F133A" w:rsidRPr="00F72C07" w:rsidRDefault="00505EBB" w:rsidP="006F133A">
            <w:pPr>
              <w:keepLines/>
              <w:tabs>
                <w:tab w:val="left" w:pos="0"/>
              </w:tabs>
              <w:rPr>
                <w:rFonts w:cs="Arial"/>
                <w:sz w:val="22"/>
                <w:szCs w:val="22"/>
              </w:rPr>
            </w:pPr>
            <w:r>
              <w:rPr>
                <w:rFonts w:cs="Arial"/>
                <w:sz w:val="22"/>
                <w:szCs w:val="22"/>
              </w:rPr>
              <w:t>DA3202, Issue D</w:t>
            </w:r>
          </w:p>
        </w:tc>
      </w:tr>
      <w:tr w:rsidR="006F133A" w:rsidRPr="00F72C07" w14:paraId="02BED9D7"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08658AF1" w14:textId="2A2BE5B3" w:rsidR="006F133A" w:rsidRPr="00F72C07" w:rsidRDefault="00505EBB" w:rsidP="006F133A">
            <w:pPr>
              <w:keepLines/>
              <w:tabs>
                <w:tab w:val="left" w:pos="0"/>
              </w:tabs>
              <w:rPr>
                <w:rFonts w:cs="Arial"/>
                <w:sz w:val="22"/>
                <w:szCs w:val="22"/>
              </w:rPr>
            </w:pPr>
            <w:r>
              <w:rPr>
                <w:rFonts w:cs="Arial"/>
                <w:sz w:val="22"/>
                <w:szCs w:val="22"/>
              </w:rPr>
              <w:t>Section 3 – Basement</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A8FEF48" w14:textId="30731F8A" w:rsidR="006F133A" w:rsidRPr="00F72C07" w:rsidRDefault="00505EBB" w:rsidP="006F133A">
            <w:pPr>
              <w:keepLines/>
              <w:tabs>
                <w:tab w:val="left" w:pos="0"/>
              </w:tabs>
              <w:rPr>
                <w:rFonts w:cs="Arial"/>
                <w:sz w:val="22"/>
                <w:szCs w:val="22"/>
              </w:rPr>
            </w:pPr>
            <w:r>
              <w:rPr>
                <w:rFonts w:cs="Arial"/>
                <w:sz w:val="22"/>
                <w:szCs w:val="22"/>
              </w:rPr>
              <w:t>03</w:t>
            </w:r>
            <w:r w:rsidR="0049579B">
              <w:rPr>
                <w:rFonts w:cs="Arial"/>
                <w:sz w:val="22"/>
                <w:szCs w:val="22"/>
              </w:rPr>
              <w:t>/05/2023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3EDB6BAE" w14:textId="77301A2A" w:rsidR="006F133A" w:rsidRPr="00F72C07" w:rsidRDefault="0049579B" w:rsidP="006F133A">
            <w:pPr>
              <w:keepLines/>
              <w:tabs>
                <w:tab w:val="left" w:pos="0"/>
              </w:tabs>
              <w:rPr>
                <w:rFonts w:cs="Arial"/>
                <w:sz w:val="22"/>
                <w:szCs w:val="22"/>
              </w:rPr>
            </w:pPr>
            <w:r>
              <w:rPr>
                <w:rFonts w:cs="Arial"/>
                <w:sz w:val="22"/>
                <w:szCs w:val="22"/>
              </w:rPr>
              <w:t>DA3203, Issue D</w:t>
            </w:r>
          </w:p>
        </w:tc>
      </w:tr>
      <w:tr w:rsidR="00AE4BDD" w:rsidRPr="00F72C07" w14:paraId="657AFAB6" w14:textId="77777777" w:rsidTr="005B7D43">
        <w:tc>
          <w:tcPr>
            <w:tcW w:w="8454" w:type="dxa"/>
            <w:gridSpan w:val="3"/>
            <w:tcBorders>
              <w:top w:val="single" w:sz="4" w:space="0" w:color="auto"/>
              <w:left w:val="single" w:sz="4" w:space="0" w:color="auto"/>
              <w:bottom w:val="single" w:sz="4" w:space="0" w:color="auto"/>
              <w:right w:val="single" w:sz="4" w:space="0" w:color="auto"/>
            </w:tcBorders>
            <w:shd w:val="pct25" w:color="auto" w:fill="auto"/>
          </w:tcPr>
          <w:p w14:paraId="277242D7" w14:textId="1125BCCB" w:rsidR="00AE4BDD" w:rsidRPr="00F72C07" w:rsidRDefault="00A8003C" w:rsidP="006F133A">
            <w:pPr>
              <w:keepLines/>
              <w:tabs>
                <w:tab w:val="left" w:pos="0"/>
              </w:tabs>
              <w:rPr>
                <w:rFonts w:cs="Arial"/>
                <w:sz w:val="22"/>
                <w:szCs w:val="22"/>
              </w:rPr>
            </w:pPr>
            <w:r>
              <w:rPr>
                <w:rFonts w:cs="Arial"/>
                <w:sz w:val="22"/>
                <w:szCs w:val="22"/>
              </w:rPr>
              <w:t>Landscaping Plans – Prepared by Ground Ink</w:t>
            </w:r>
          </w:p>
        </w:tc>
      </w:tr>
      <w:tr w:rsidR="006F133A" w:rsidRPr="00F72C07" w14:paraId="080BC8D2"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3337F012" w14:textId="3F8CCBAC" w:rsidR="006F133A" w:rsidRPr="0091566A" w:rsidRDefault="00A8003C" w:rsidP="006F133A">
            <w:pPr>
              <w:keepLines/>
              <w:tabs>
                <w:tab w:val="left" w:pos="0"/>
              </w:tabs>
              <w:rPr>
                <w:rFonts w:cs="Arial"/>
                <w:sz w:val="22"/>
                <w:szCs w:val="22"/>
              </w:rPr>
            </w:pPr>
            <w:r>
              <w:rPr>
                <w:rFonts w:cs="Arial"/>
                <w:sz w:val="22"/>
                <w:szCs w:val="22"/>
              </w:rPr>
              <w:t>Landscape Cover Sheet</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401A06F" w14:textId="32D65528" w:rsidR="006F133A" w:rsidRPr="0091566A" w:rsidRDefault="0067703E"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4D747726" w14:textId="1E802F4B" w:rsidR="006F133A" w:rsidRPr="0091566A" w:rsidRDefault="0067703E" w:rsidP="006F133A">
            <w:pPr>
              <w:keepLines/>
              <w:tabs>
                <w:tab w:val="left" w:pos="0"/>
              </w:tabs>
              <w:rPr>
                <w:rFonts w:cs="Arial"/>
                <w:sz w:val="22"/>
                <w:szCs w:val="22"/>
              </w:rPr>
            </w:pPr>
            <w:r>
              <w:rPr>
                <w:rFonts w:cs="Arial"/>
                <w:sz w:val="22"/>
                <w:szCs w:val="22"/>
              </w:rPr>
              <w:t>LDA-001, Issue D</w:t>
            </w:r>
          </w:p>
        </w:tc>
      </w:tr>
      <w:tr w:rsidR="006F133A" w:rsidRPr="00F72C07" w14:paraId="385EBA5F"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3E8773B2" w14:textId="112D824B" w:rsidR="006F133A" w:rsidRPr="00F72C07" w:rsidRDefault="00AA10A3" w:rsidP="006F133A">
            <w:pPr>
              <w:keepLines/>
              <w:tabs>
                <w:tab w:val="left" w:pos="0"/>
              </w:tabs>
              <w:rPr>
                <w:rFonts w:cs="Arial"/>
                <w:sz w:val="22"/>
                <w:szCs w:val="22"/>
              </w:rPr>
            </w:pPr>
            <w:r>
              <w:rPr>
                <w:rFonts w:cs="Arial"/>
                <w:sz w:val="22"/>
                <w:szCs w:val="22"/>
              </w:rPr>
              <w:t>Existing Tree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D6E452F" w14:textId="62FAA5E4" w:rsidR="006F133A" w:rsidRPr="00F72C07" w:rsidRDefault="00AA10A3"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3A610DE4" w14:textId="65377A9A" w:rsidR="006F133A" w:rsidRPr="00F72C07" w:rsidRDefault="00AA10A3" w:rsidP="006F133A">
            <w:pPr>
              <w:keepLines/>
              <w:tabs>
                <w:tab w:val="left" w:pos="0"/>
              </w:tabs>
              <w:rPr>
                <w:rFonts w:cs="Arial"/>
                <w:sz w:val="22"/>
                <w:szCs w:val="22"/>
              </w:rPr>
            </w:pPr>
            <w:r>
              <w:rPr>
                <w:rFonts w:cs="Arial"/>
                <w:sz w:val="22"/>
                <w:szCs w:val="22"/>
              </w:rPr>
              <w:t>LDA-101, Issue D</w:t>
            </w:r>
          </w:p>
        </w:tc>
      </w:tr>
      <w:tr w:rsidR="00AA10A3" w:rsidRPr="00F72C07" w14:paraId="043B0C2F"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5449BDC0" w14:textId="06574456" w:rsidR="00AA10A3" w:rsidRDefault="00EE01DA" w:rsidP="006F133A">
            <w:pPr>
              <w:keepLines/>
              <w:tabs>
                <w:tab w:val="left" w:pos="0"/>
              </w:tabs>
              <w:rPr>
                <w:rFonts w:cs="Arial"/>
                <w:sz w:val="22"/>
                <w:szCs w:val="22"/>
              </w:rPr>
            </w:pPr>
            <w:r>
              <w:rPr>
                <w:rFonts w:cs="Arial"/>
                <w:sz w:val="22"/>
                <w:szCs w:val="22"/>
              </w:rPr>
              <w:t>Public Domain Demolition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C015EB2" w14:textId="09DD232E" w:rsidR="00AA10A3" w:rsidRDefault="00EE01DA"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4B9A9460" w14:textId="36379CD6" w:rsidR="00AA10A3" w:rsidRDefault="00EE01DA" w:rsidP="006F133A">
            <w:pPr>
              <w:keepLines/>
              <w:tabs>
                <w:tab w:val="left" w:pos="0"/>
              </w:tabs>
              <w:rPr>
                <w:rFonts w:cs="Arial"/>
                <w:sz w:val="22"/>
                <w:szCs w:val="22"/>
              </w:rPr>
            </w:pPr>
            <w:r>
              <w:rPr>
                <w:rFonts w:cs="Arial"/>
                <w:sz w:val="22"/>
                <w:szCs w:val="22"/>
              </w:rPr>
              <w:t>LDA-102, Issue D</w:t>
            </w:r>
          </w:p>
        </w:tc>
      </w:tr>
      <w:tr w:rsidR="00EE01DA" w:rsidRPr="00F72C07" w14:paraId="4EE52BD2"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41B3D16B" w14:textId="77D73056" w:rsidR="00EE01DA" w:rsidRDefault="003B77D4" w:rsidP="006F133A">
            <w:pPr>
              <w:keepLines/>
              <w:tabs>
                <w:tab w:val="left" w:pos="0"/>
              </w:tabs>
              <w:rPr>
                <w:rFonts w:cs="Arial"/>
                <w:sz w:val="22"/>
                <w:szCs w:val="22"/>
              </w:rPr>
            </w:pPr>
            <w:r>
              <w:rPr>
                <w:rFonts w:cs="Arial"/>
                <w:sz w:val="22"/>
                <w:szCs w:val="22"/>
              </w:rPr>
              <w:t>Landscape Masterplan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A75D1BC" w14:textId="52A98D6A" w:rsidR="00EE01DA" w:rsidRDefault="003B77D4"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04FBE74D" w14:textId="5102D494" w:rsidR="00EE01DA" w:rsidRDefault="003B77D4" w:rsidP="006F133A">
            <w:pPr>
              <w:keepLines/>
              <w:tabs>
                <w:tab w:val="left" w:pos="0"/>
              </w:tabs>
              <w:rPr>
                <w:rFonts w:cs="Arial"/>
                <w:sz w:val="22"/>
                <w:szCs w:val="22"/>
              </w:rPr>
            </w:pPr>
            <w:r>
              <w:rPr>
                <w:rFonts w:cs="Arial"/>
                <w:sz w:val="22"/>
                <w:szCs w:val="22"/>
              </w:rPr>
              <w:t>LDA-201, Issue D</w:t>
            </w:r>
          </w:p>
        </w:tc>
      </w:tr>
      <w:tr w:rsidR="003B77D4" w:rsidRPr="00F72C07" w14:paraId="511ED5BD"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0BA16CBF" w14:textId="229DCBD6" w:rsidR="003B77D4" w:rsidRDefault="008E485C" w:rsidP="006F133A">
            <w:pPr>
              <w:keepLines/>
              <w:tabs>
                <w:tab w:val="left" w:pos="0"/>
              </w:tabs>
              <w:rPr>
                <w:rFonts w:cs="Arial"/>
                <w:sz w:val="22"/>
                <w:szCs w:val="22"/>
              </w:rPr>
            </w:pPr>
            <w:r>
              <w:rPr>
                <w:rFonts w:cs="Arial"/>
                <w:sz w:val="22"/>
                <w:szCs w:val="22"/>
              </w:rPr>
              <w:t>Proposed Tree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AD5941B" w14:textId="4AEEAEB6" w:rsidR="003B77D4" w:rsidRDefault="008E485C"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7E9FBCE7" w14:textId="78A0B6AC" w:rsidR="003B77D4" w:rsidRDefault="008E485C" w:rsidP="006F133A">
            <w:pPr>
              <w:keepLines/>
              <w:tabs>
                <w:tab w:val="left" w:pos="0"/>
              </w:tabs>
              <w:rPr>
                <w:rFonts w:cs="Arial"/>
                <w:sz w:val="22"/>
                <w:szCs w:val="22"/>
              </w:rPr>
            </w:pPr>
            <w:r>
              <w:rPr>
                <w:rFonts w:cs="Arial"/>
                <w:sz w:val="22"/>
                <w:szCs w:val="22"/>
              </w:rPr>
              <w:t>LDA-202, Issue D</w:t>
            </w:r>
          </w:p>
        </w:tc>
      </w:tr>
      <w:tr w:rsidR="008E485C" w:rsidRPr="00F72C07" w14:paraId="74A73289"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33B70AE5" w14:textId="056D5487" w:rsidR="008E485C" w:rsidRDefault="000440FB" w:rsidP="006F133A">
            <w:pPr>
              <w:keepLines/>
              <w:tabs>
                <w:tab w:val="left" w:pos="0"/>
              </w:tabs>
              <w:rPr>
                <w:rFonts w:cs="Arial"/>
                <w:sz w:val="22"/>
                <w:szCs w:val="22"/>
              </w:rPr>
            </w:pPr>
            <w:r>
              <w:rPr>
                <w:rFonts w:cs="Arial"/>
                <w:sz w:val="22"/>
                <w:szCs w:val="22"/>
              </w:rPr>
              <w:t>Proposed Planting Plan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029BC53" w14:textId="2FB974C2" w:rsidR="008E485C" w:rsidRDefault="000440FB"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2C2A7A6B" w14:textId="46F08A72" w:rsidR="008E485C" w:rsidRDefault="000440FB" w:rsidP="006F133A">
            <w:pPr>
              <w:keepLines/>
              <w:tabs>
                <w:tab w:val="left" w:pos="0"/>
              </w:tabs>
              <w:rPr>
                <w:rFonts w:cs="Arial"/>
                <w:sz w:val="22"/>
                <w:szCs w:val="22"/>
              </w:rPr>
            </w:pPr>
            <w:r>
              <w:rPr>
                <w:rFonts w:cs="Arial"/>
                <w:sz w:val="22"/>
                <w:szCs w:val="22"/>
              </w:rPr>
              <w:t>LDA-203, Issue D</w:t>
            </w:r>
          </w:p>
        </w:tc>
      </w:tr>
      <w:tr w:rsidR="000440FB" w:rsidRPr="00F72C07" w14:paraId="71C23421"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5E9D1727" w14:textId="1E6AAFF1" w:rsidR="000440FB" w:rsidRDefault="00B9298F" w:rsidP="006F133A">
            <w:pPr>
              <w:keepLines/>
              <w:tabs>
                <w:tab w:val="left" w:pos="0"/>
              </w:tabs>
              <w:rPr>
                <w:rFonts w:cs="Arial"/>
                <w:sz w:val="22"/>
                <w:szCs w:val="22"/>
              </w:rPr>
            </w:pPr>
            <w:r>
              <w:rPr>
                <w:rFonts w:cs="Arial"/>
                <w:sz w:val="22"/>
                <w:szCs w:val="22"/>
              </w:rPr>
              <w:lastRenderedPageBreak/>
              <w:t>Level 6&amp;7 Courtyard Plan &amp; Section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B8E0DE8" w14:textId="5DF8933B" w:rsidR="000440FB" w:rsidRDefault="00B9298F"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23B855D9" w14:textId="4723CA86" w:rsidR="000440FB" w:rsidRDefault="00B9298F" w:rsidP="006F133A">
            <w:pPr>
              <w:keepLines/>
              <w:tabs>
                <w:tab w:val="left" w:pos="0"/>
              </w:tabs>
              <w:rPr>
                <w:rFonts w:cs="Arial"/>
                <w:sz w:val="22"/>
                <w:szCs w:val="22"/>
              </w:rPr>
            </w:pPr>
            <w:r>
              <w:rPr>
                <w:rFonts w:cs="Arial"/>
                <w:sz w:val="22"/>
                <w:szCs w:val="22"/>
              </w:rPr>
              <w:t>LDA-204, Issue D</w:t>
            </w:r>
          </w:p>
        </w:tc>
      </w:tr>
      <w:tr w:rsidR="00B9298F" w:rsidRPr="00F72C07" w14:paraId="453AAD16"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0A038CDB" w14:textId="37D010F3" w:rsidR="00B9298F" w:rsidRDefault="002E01D3" w:rsidP="006F133A">
            <w:pPr>
              <w:keepLines/>
              <w:tabs>
                <w:tab w:val="left" w:pos="0"/>
              </w:tabs>
              <w:rPr>
                <w:rFonts w:cs="Arial"/>
                <w:sz w:val="22"/>
                <w:szCs w:val="22"/>
              </w:rPr>
            </w:pPr>
            <w:r>
              <w:rPr>
                <w:rFonts w:cs="Arial"/>
                <w:sz w:val="22"/>
                <w:szCs w:val="22"/>
              </w:rPr>
              <w:t>Level 8, 11 &amp; 14 Courtyard Plan &amp; Section</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53F6528" w14:textId="5560C08E" w:rsidR="00B9298F" w:rsidRDefault="002E01D3"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2C188F35" w14:textId="0C7B8A2E" w:rsidR="00B9298F" w:rsidRDefault="002E01D3" w:rsidP="006F133A">
            <w:pPr>
              <w:keepLines/>
              <w:tabs>
                <w:tab w:val="left" w:pos="0"/>
              </w:tabs>
              <w:rPr>
                <w:rFonts w:cs="Arial"/>
                <w:sz w:val="22"/>
                <w:szCs w:val="22"/>
              </w:rPr>
            </w:pPr>
            <w:r>
              <w:rPr>
                <w:rFonts w:cs="Arial"/>
                <w:sz w:val="22"/>
                <w:szCs w:val="22"/>
              </w:rPr>
              <w:t>LDA-205, Issue D</w:t>
            </w:r>
          </w:p>
        </w:tc>
      </w:tr>
      <w:tr w:rsidR="002E01D3" w:rsidRPr="00F72C07" w14:paraId="49BBDDE6"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7C860D0F" w14:textId="56466613" w:rsidR="002E01D3" w:rsidRDefault="00F85BB5" w:rsidP="006F133A">
            <w:pPr>
              <w:keepLines/>
              <w:tabs>
                <w:tab w:val="left" w:pos="0"/>
              </w:tabs>
              <w:rPr>
                <w:rFonts w:cs="Arial"/>
                <w:sz w:val="22"/>
                <w:szCs w:val="22"/>
              </w:rPr>
            </w:pPr>
            <w:r>
              <w:rPr>
                <w:rFonts w:cs="Arial"/>
                <w:sz w:val="22"/>
                <w:szCs w:val="22"/>
              </w:rPr>
              <w:t>Landscape Sections 1</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DAFFECC" w14:textId="1C858558" w:rsidR="002E01D3" w:rsidRDefault="00F85BB5"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23CEA5D0" w14:textId="6E6C5749" w:rsidR="002E01D3" w:rsidRDefault="00F85BB5" w:rsidP="006F133A">
            <w:pPr>
              <w:keepLines/>
              <w:tabs>
                <w:tab w:val="left" w:pos="0"/>
              </w:tabs>
              <w:rPr>
                <w:rFonts w:cs="Arial"/>
                <w:sz w:val="22"/>
                <w:szCs w:val="22"/>
              </w:rPr>
            </w:pPr>
            <w:r>
              <w:rPr>
                <w:rFonts w:cs="Arial"/>
                <w:sz w:val="22"/>
                <w:szCs w:val="22"/>
              </w:rPr>
              <w:t>LDA-301, Issue D</w:t>
            </w:r>
          </w:p>
        </w:tc>
      </w:tr>
      <w:tr w:rsidR="00F85BB5" w:rsidRPr="00F72C07" w14:paraId="57C001D6"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22640054" w14:textId="0D77E362" w:rsidR="00F85BB5" w:rsidRDefault="00CD7736" w:rsidP="006F133A">
            <w:pPr>
              <w:keepLines/>
              <w:tabs>
                <w:tab w:val="left" w:pos="0"/>
              </w:tabs>
              <w:rPr>
                <w:rFonts w:cs="Arial"/>
                <w:sz w:val="22"/>
                <w:szCs w:val="22"/>
              </w:rPr>
            </w:pPr>
            <w:r>
              <w:rPr>
                <w:rFonts w:cs="Arial"/>
                <w:sz w:val="22"/>
                <w:szCs w:val="22"/>
              </w:rPr>
              <w:t>Landscape Sections 2</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16D4F50" w14:textId="4258C809" w:rsidR="00F85BB5" w:rsidRDefault="00CD7736"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098894C5" w14:textId="350469F9" w:rsidR="00F85BB5" w:rsidRDefault="00CD7736" w:rsidP="006F133A">
            <w:pPr>
              <w:keepLines/>
              <w:tabs>
                <w:tab w:val="left" w:pos="0"/>
              </w:tabs>
              <w:rPr>
                <w:rFonts w:cs="Arial"/>
                <w:sz w:val="22"/>
                <w:szCs w:val="22"/>
              </w:rPr>
            </w:pPr>
            <w:r>
              <w:rPr>
                <w:rFonts w:cs="Arial"/>
                <w:sz w:val="22"/>
                <w:szCs w:val="22"/>
              </w:rPr>
              <w:t>LDA-302, Issue D</w:t>
            </w:r>
          </w:p>
        </w:tc>
      </w:tr>
      <w:tr w:rsidR="00CD7736" w:rsidRPr="00F72C07" w14:paraId="0C1E5DED"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7435B5C7" w14:textId="5911CB0A" w:rsidR="00CD7736" w:rsidRDefault="00CD7736" w:rsidP="006F133A">
            <w:pPr>
              <w:keepLines/>
              <w:tabs>
                <w:tab w:val="left" w:pos="0"/>
              </w:tabs>
              <w:rPr>
                <w:rFonts w:cs="Arial"/>
                <w:sz w:val="22"/>
                <w:szCs w:val="22"/>
              </w:rPr>
            </w:pPr>
            <w:r>
              <w:rPr>
                <w:rFonts w:cs="Arial"/>
                <w:sz w:val="22"/>
                <w:szCs w:val="22"/>
              </w:rPr>
              <w:t xml:space="preserve">Landscape Sections </w:t>
            </w:r>
            <w:r w:rsidR="008323F6">
              <w:rPr>
                <w:rFonts w:cs="Arial"/>
                <w:sz w:val="22"/>
                <w:szCs w:val="22"/>
              </w:rPr>
              <w:t>3</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B8B8628" w14:textId="1378D703" w:rsidR="00CD7736" w:rsidRDefault="008323F6"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42A697E7" w14:textId="0DA3288C" w:rsidR="00CD7736" w:rsidRDefault="008323F6" w:rsidP="006F133A">
            <w:pPr>
              <w:keepLines/>
              <w:tabs>
                <w:tab w:val="left" w:pos="0"/>
              </w:tabs>
              <w:rPr>
                <w:rFonts w:cs="Arial"/>
                <w:sz w:val="22"/>
                <w:szCs w:val="22"/>
              </w:rPr>
            </w:pPr>
            <w:r>
              <w:rPr>
                <w:rFonts w:cs="Arial"/>
                <w:sz w:val="22"/>
                <w:szCs w:val="22"/>
              </w:rPr>
              <w:t>LDA-303, Issue D</w:t>
            </w:r>
          </w:p>
        </w:tc>
      </w:tr>
      <w:tr w:rsidR="008F53AD" w:rsidRPr="00F72C07" w14:paraId="1D3ADB09"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264FBBEC" w14:textId="7C026758" w:rsidR="008F53AD" w:rsidRDefault="008F53AD" w:rsidP="006F133A">
            <w:pPr>
              <w:keepLines/>
              <w:tabs>
                <w:tab w:val="left" w:pos="0"/>
              </w:tabs>
              <w:rPr>
                <w:rFonts w:cs="Arial"/>
                <w:sz w:val="22"/>
                <w:szCs w:val="22"/>
              </w:rPr>
            </w:pPr>
            <w:r>
              <w:rPr>
                <w:rFonts w:cs="Arial"/>
                <w:sz w:val="22"/>
                <w:szCs w:val="22"/>
              </w:rPr>
              <w:t>Landscape Sections 4</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BE91231" w14:textId="2E7191CD" w:rsidR="008F53AD" w:rsidRDefault="008F53AD"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176BCA41" w14:textId="585575D4" w:rsidR="008F53AD" w:rsidRDefault="008F53AD" w:rsidP="006F133A">
            <w:pPr>
              <w:keepLines/>
              <w:tabs>
                <w:tab w:val="left" w:pos="0"/>
              </w:tabs>
              <w:rPr>
                <w:rFonts w:cs="Arial"/>
                <w:sz w:val="22"/>
                <w:szCs w:val="22"/>
              </w:rPr>
            </w:pPr>
            <w:r>
              <w:rPr>
                <w:rFonts w:cs="Arial"/>
                <w:sz w:val="22"/>
                <w:szCs w:val="22"/>
              </w:rPr>
              <w:t>LDA-304, Issue D</w:t>
            </w:r>
          </w:p>
        </w:tc>
      </w:tr>
      <w:tr w:rsidR="008F53AD" w:rsidRPr="00F72C07" w14:paraId="3C88E862"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7D44F275" w14:textId="72454E7D" w:rsidR="008F53AD" w:rsidRDefault="008F53AD" w:rsidP="006F133A">
            <w:pPr>
              <w:keepLines/>
              <w:tabs>
                <w:tab w:val="left" w:pos="0"/>
              </w:tabs>
              <w:rPr>
                <w:rFonts w:cs="Arial"/>
                <w:sz w:val="22"/>
                <w:szCs w:val="22"/>
              </w:rPr>
            </w:pPr>
            <w:r>
              <w:rPr>
                <w:rFonts w:cs="Arial"/>
                <w:sz w:val="22"/>
                <w:szCs w:val="22"/>
              </w:rPr>
              <w:t>Plant Matrix Details</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9166345" w14:textId="412912A0" w:rsidR="008F53AD" w:rsidRDefault="008F53AD"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4AEB3624" w14:textId="2E7341CA" w:rsidR="008F53AD" w:rsidRDefault="008F53AD" w:rsidP="006F133A">
            <w:pPr>
              <w:keepLines/>
              <w:tabs>
                <w:tab w:val="left" w:pos="0"/>
              </w:tabs>
              <w:rPr>
                <w:rFonts w:cs="Arial"/>
                <w:sz w:val="22"/>
                <w:szCs w:val="22"/>
              </w:rPr>
            </w:pPr>
            <w:r>
              <w:rPr>
                <w:rFonts w:cs="Arial"/>
                <w:sz w:val="22"/>
                <w:szCs w:val="22"/>
              </w:rPr>
              <w:t>LDA-401, Issue D</w:t>
            </w:r>
          </w:p>
        </w:tc>
      </w:tr>
      <w:tr w:rsidR="008F53AD" w:rsidRPr="00F72C07" w14:paraId="0ACE1451" w14:textId="77777777" w:rsidTr="00B9298F">
        <w:tc>
          <w:tcPr>
            <w:tcW w:w="3856" w:type="dxa"/>
            <w:tcBorders>
              <w:top w:val="single" w:sz="4" w:space="0" w:color="auto"/>
              <w:left w:val="single" w:sz="4" w:space="0" w:color="auto"/>
              <w:bottom w:val="single" w:sz="4" w:space="0" w:color="auto"/>
              <w:right w:val="single" w:sz="4" w:space="0" w:color="auto"/>
            </w:tcBorders>
            <w:shd w:val="clear" w:color="auto" w:fill="auto"/>
          </w:tcPr>
          <w:p w14:paraId="6C7F0AA1" w14:textId="4F2A0E26" w:rsidR="008F53AD" w:rsidRDefault="009B6D96" w:rsidP="006F133A">
            <w:pPr>
              <w:keepLines/>
              <w:tabs>
                <w:tab w:val="left" w:pos="0"/>
              </w:tabs>
              <w:rPr>
                <w:rFonts w:cs="Arial"/>
                <w:sz w:val="22"/>
                <w:szCs w:val="22"/>
              </w:rPr>
            </w:pPr>
            <w:r>
              <w:rPr>
                <w:rFonts w:cs="Arial"/>
                <w:sz w:val="22"/>
                <w:szCs w:val="22"/>
              </w:rPr>
              <w:t>Landscape Details</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0C7B26E" w14:textId="0A17813F" w:rsidR="008F53AD" w:rsidRDefault="009B6D96" w:rsidP="006F133A">
            <w:pPr>
              <w:keepLines/>
              <w:tabs>
                <w:tab w:val="left" w:pos="0"/>
              </w:tabs>
              <w:rPr>
                <w:rFonts w:cs="Arial"/>
                <w:sz w:val="22"/>
                <w:szCs w:val="22"/>
              </w:rPr>
            </w:pPr>
            <w:r>
              <w:rPr>
                <w:rFonts w:cs="Arial"/>
                <w:sz w:val="22"/>
                <w:szCs w:val="22"/>
              </w:rPr>
              <w:t>08/05/2023</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68150E2F" w14:textId="67C21917" w:rsidR="008F53AD" w:rsidRDefault="009B6D96" w:rsidP="006F133A">
            <w:pPr>
              <w:keepLines/>
              <w:tabs>
                <w:tab w:val="left" w:pos="0"/>
              </w:tabs>
              <w:rPr>
                <w:rFonts w:cs="Arial"/>
                <w:sz w:val="22"/>
                <w:szCs w:val="22"/>
              </w:rPr>
            </w:pPr>
            <w:r>
              <w:rPr>
                <w:rFonts w:cs="Arial"/>
                <w:sz w:val="22"/>
                <w:szCs w:val="22"/>
              </w:rPr>
              <w:t>LDA-40</w:t>
            </w:r>
            <w:r w:rsidR="009C6EAD">
              <w:rPr>
                <w:rFonts w:cs="Arial"/>
                <w:sz w:val="22"/>
                <w:szCs w:val="22"/>
              </w:rPr>
              <w:t>2</w:t>
            </w:r>
            <w:r>
              <w:rPr>
                <w:rFonts w:cs="Arial"/>
                <w:sz w:val="22"/>
                <w:szCs w:val="22"/>
              </w:rPr>
              <w:t>, Issue D</w:t>
            </w:r>
          </w:p>
        </w:tc>
      </w:tr>
    </w:tbl>
    <w:p w14:paraId="46F192EE" w14:textId="3C9E963E" w:rsidR="001C7E27" w:rsidRDefault="001C7E27" w:rsidP="002F7EB1">
      <w:pPr>
        <w:tabs>
          <w:tab w:val="left" w:pos="567"/>
        </w:tabs>
        <w:rPr>
          <w:rFonts w:cs="Arial"/>
          <w:b/>
          <w:sz w:val="22"/>
          <w:szCs w:val="22"/>
        </w:rPr>
      </w:pPr>
    </w:p>
    <w:tbl>
      <w:tblPr>
        <w:tblW w:w="891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551"/>
        <w:gridCol w:w="1418"/>
        <w:gridCol w:w="2366"/>
      </w:tblGrid>
      <w:tr w:rsidR="001C7E27" w:rsidRPr="00C44A03" w14:paraId="50D93692" w14:textId="77777777" w:rsidTr="001C7E27">
        <w:tc>
          <w:tcPr>
            <w:tcW w:w="8916" w:type="dxa"/>
            <w:gridSpan w:val="4"/>
          </w:tcPr>
          <w:p w14:paraId="2B860E24" w14:textId="36D82C82" w:rsidR="001C7E27" w:rsidRPr="00C44A03" w:rsidRDefault="001C7E27" w:rsidP="00EA083D">
            <w:pPr>
              <w:keepLines/>
              <w:tabs>
                <w:tab w:val="left" w:pos="567"/>
              </w:tabs>
              <w:rPr>
                <w:rFonts w:cs="Arial"/>
                <w:b/>
                <w:sz w:val="22"/>
                <w:szCs w:val="22"/>
              </w:rPr>
            </w:pPr>
            <w:r w:rsidRPr="00C44A03">
              <w:rPr>
                <w:rFonts w:cs="Arial"/>
                <w:b/>
                <w:sz w:val="22"/>
                <w:szCs w:val="22"/>
              </w:rPr>
              <w:t>REPORTS</w:t>
            </w:r>
          </w:p>
        </w:tc>
      </w:tr>
      <w:tr w:rsidR="001C7E27" w:rsidRPr="00C44A03" w14:paraId="3158771C" w14:textId="77777777" w:rsidTr="001C7E27">
        <w:tc>
          <w:tcPr>
            <w:tcW w:w="2581" w:type="dxa"/>
            <w:shd w:val="clear" w:color="auto" w:fill="auto"/>
          </w:tcPr>
          <w:p w14:paraId="380F616C" w14:textId="24BAEB63" w:rsidR="001C7E27" w:rsidRPr="00C44A03" w:rsidRDefault="001C7E27" w:rsidP="001C7E27">
            <w:pPr>
              <w:keepLines/>
              <w:tabs>
                <w:tab w:val="left" w:pos="0"/>
              </w:tabs>
              <w:rPr>
                <w:rFonts w:cs="Arial"/>
                <w:sz w:val="22"/>
                <w:szCs w:val="22"/>
              </w:rPr>
            </w:pPr>
            <w:r w:rsidRPr="00C44A03">
              <w:rPr>
                <w:rFonts w:cs="Arial"/>
                <w:b/>
                <w:sz w:val="22"/>
                <w:szCs w:val="22"/>
              </w:rPr>
              <w:t>Document Description</w:t>
            </w:r>
          </w:p>
        </w:tc>
        <w:tc>
          <w:tcPr>
            <w:tcW w:w="2551" w:type="dxa"/>
          </w:tcPr>
          <w:p w14:paraId="41C9C047" w14:textId="4DDACE4A" w:rsidR="001C7E27" w:rsidRPr="00C44A03" w:rsidRDefault="001C7E27" w:rsidP="001C7E27">
            <w:pPr>
              <w:keepLines/>
              <w:tabs>
                <w:tab w:val="left" w:pos="0"/>
              </w:tabs>
              <w:jc w:val="center"/>
              <w:rPr>
                <w:rFonts w:cs="Arial"/>
                <w:b/>
                <w:sz w:val="22"/>
                <w:szCs w:val="22"/>
              </w:rPr>
            </w:pPr>
            <w:r w:rsidRPr="00C44A03">
              <w:rPr>
                <w:rFonts w:cs="Arial"/>
                <w:b/>
                <w:sz w:val="22"/>
                <w:szCs w:val="22"/>
              </w:rPr>
              <w:t>Prepared By</w:t>
            </w:r>
          </w:p>
        </w:tc>
        <w:tc>
          <w:tcPr>
            <w:tcW w:w="1418" w:type="dxa"/>
            <w:shd w:val="clear" w:color="auto" w:fill="auto"/>
          </w:tcPr>
          <w:p w14:paraId="411932AB" w14:textId="3C2A674D" w:rsidR="001C7E27" w:rsidRPr="00C44A03" w:rsidRDefault="001C7E27" w:rsidP="001C7E27">
            <w:pPr>
              <w:keepLines/>
              <w:tabs>
                <w:tab w:val="left" w:pos="0"/>
              </w:tabs>
              <w:jc w:val="center"/>
              <w:rPr>
                <w:rFonts w:cs="Arial"/>
                <w:sz w:val="22"/>
                <w:szCs w:val="22"/>
              </w:rPr>
            </w:pPr>
            <w:r w:rsidRPr="00C44A03">
              <w:rPr>
                <w:rFonts w:cs="Arial"/>
                <w:b/>
                <w:sz w:val="22"/>
                <w:szCs w:val="22"/>
              </w:rPr>
              <w:t>Date</w:t>
            </w:r>
          </w:p>
        </w:tc>
        <w:tc>
          <w:tcPr>
            <w:tcW w:w="2366" w:type="dxa"/>
            <w:shd w:val="clear" w:color="auto" w:fill="auto"/>
          </w:tcPr>
          <w:p w14:paraId="7EB99A11" w14:textId="382B8C67" w:rsidR="001C7E27" w:rsidRPr="00C44A03" w:rsidRDefault="001C7E27" w:rsidP="001C7E27">
            <w:pPr>
              <w:keepLines/>
              <w:tabs>
                <w:tab w:val="left" w:pos="0"/>
              </w:tabs>
              <w:rPr>
                <w:rFonts w:cs="Arial"/>
                <w:sz w:val="22"/>
                <w:szCs w:val="22"/>
              </w:rPr>
            </w:pPr>
            <w:r w:rsidRPr="00C44A03">
              <w:rPr>
                <w:rFonts w:cs="Arial"/>
                <w:b/>
                <w:sz w:val="22"/>
                <w:szCs w:val="22"/>
              </w:rPr>
              <w:t>Plan No/Reference</w:t>
            </w:r>
          </w:p>
        </w:tc>
      </w:tr>
      <w:tr w:rsidR="001C7E27" w:rsidRPr="00C44A03" w14:paraId="2AF95EE3" w14:textId="77777777" w:rsidTr="001C7E27">
        <w:tc>
          <w:tcPr>
            <w:tcW w:w="2581" w:type="dxa"/>
            <w:shd w:val="clear" w:color="auto" w:fill="auto"/>
          </w:tcPr>
          <w:p w14:paraId="2E88859F" w14:textId="011701C2" w:rsidR="001C7E27" w:rsidRPr="003638A7" w:rsidRDefault="007409F4" w:rsidP="001C7E27">
            <w:pPr>
              <w:keepLines/>
              <w:tabs>
                <w:tab w:val="left" w:pos="0"/>
              </w:tabs>
              <w:rPr>
                <w:rFonts w:cs="Arial"/>
                <w:sz w:val="22"/>
                <w:szCs w:val="22"/>
              </w:rPr>
            </w:pPr>
            <w:r w:rsidRPr="003638A7">
              <w:rPr>
                <w:rFonts w:cs="Arial"/>
                <w:sz w:val="22"/>
                <w:szCs w:val="22"/>
              </w:rPr>
              <w:t>Art Plan</w:t>
            </w:r>
          </w:p>
        </w:tc>
        <w:tc>
          <w:tcPr>
            <w:tcW w:w="2551" w:type="dxa"/>
          </w:tcPr>
          <w:p w14:paraId="46CB3F66" w14:textId="7D425144" w:rsidR="001C7E27" w:rsidRPr="00C44A03" w:rsidRDefault="004E4B8E" w:rsidP="008842A9">
            <w:pPr>
              <w:keepLines/>
              <w:tabs>
                <w:tab w:val="left" w:pos="0"/>
              </w:tabs>
              <w:rPr>
                <w:rFonts w:cs="Arial"/>
                <w:sz w:val="22"/>
                <w:szCs w:val="22"/>
              </w:rPr>
            </w:pPr>
            <w:r>
              <w:rPr>
                <w:rFonts w:cs="Arial"/>
                <w:sz w:val="22"/>
                <w:szCs w:val="22"/>
              </w:rPr>
              <w:t>Guppy Associates Art Management</w:t>
            </w:r>
          </w:p>
        </w:tc>
        <w:tc>
          <w:tcPr>
            <w:tcW w:w="1418" w:type="dxa"/>
            <w:shd w:val="clear" w:color="auto" w:fill="auto"/>
          </w:tcPr>
          <w:p w14:paraId="467AE68C" w14:textId="020ABCFC" w:rsidR="001C7E27" w:rsidRPr="00C44A03" w:rsidRDefault="004E4B8E" w:rsidP="008842A9">
            <w:pPr>
              <w:keepLines/>
              <w:tabs>
                <w:tab w:val="left" w:pos="0"/>
              </w:tabs>
              <w:rPr>
                <w:rFonts w:cs="Arial"/>
                <w:sz w:val="22"/>
                <w:szCs w:val="22"/>
              </w:rPr>
            </w:pPr>
            <w:r>
              <w:rPr>
                <w:rFonts w:cs="Arial"/>
                <w:sz w:val="22"/>
                <w:szCs w:val="22"/>
              </w:rPr>
              <w:t>09/05/2023</w:t>
            </w:r>
          </w:p>
        </w:tc>
        <w:tc>
          <w:tcPr>
            <w:tcW w:w="2366" w:type="dxa"/>
            <w:shd w:val="clear" w:color="auto" w:fill="auto"/>
          </w:tcPr>
          <w:p w14:paraId="73EB7521" w14:textId="1EF4B69E" w:rsidR="001C7E27" w:rsidRPr="00C44A03" w:rsidRDefault="001C56FA" w:rsidP="008842A9">
            <w:pPr>
              <w:keepLines/>
              <w:tabs>
                <w:tab w:val="left" w:pos="0"/>
              </w:tabs>
              <w:rPr>
                <w:rFonts w:cs="Arial"/>
                <w:sz w:val="22"/>
                <w:szCs w:val="22"/>
              </w:rPr>
            </w:pPr>
            <w:r>
              <w:rPr>
                <w:rFonts w:cs="Arial"/>
                <w:sz w:val="22"/>
                <w:szCs w:val="22"/>
              </w:rPr>
              <w:t>Version 6</w:t>
            </w:r>
          </w:p>
        </w:tc>
      </w:tr>
      <w:tr w:rsidR="001C7E27" w:rsidRPr="00C44A03" w14:paraId="25B013B5" w14:textId="77777777" w:rsidTr="001C7E27">
        <w:tc>
          <w:tcPr>
            <w:tcW w:w="2581" w:type="dxa"/>
            <w:shd w:val="clear" w:color="auto" w:fill="auto"/>
          </w:tcPr>
          <w:p w14:paraId="3BB9F385" w14:textId="3AF51458" w:rsidR="001C7E27" w:rsidRPr="003638A7" w:rsidRDefault="001C56FA" w:rsidP="001C7E27">
            <w:pPr>
              <w:keepLines/>
              <w:tabs>
                <w:tab w:val="left" w:pos="0"/>
              </w:tabs>
              <w:rPr>
                <w:rFonts w:cs="Arial"/>
                <w:sz w:val="22"/>
                <w:szCs w:val="22"/>
              </w:rPr>
            </w:pPr>
            <w:r w:rsidRPr="003638A7">
              <w:rPr>
                <w:rFonts w:cs="Arial"/>
                <w:sz w:val="22"/>
                <w:szCs w:val="22"/>
              </w:rPr>
              <w:t>Arbor</w:t>
            </w:r>
            <w:r w:rsidR="00C7063C" w:rsidRPr="003638A7">
              <w:rPr>
                <w:rFonts w:cs="Arial"/>
                <w:sz w:val="22"/>
                <w:szCs w:val="22"/>
              </w:rPr>
              <w:t>i</w:t>
            </w:r>
            <w:r w:rsidRPr="003638A7">
              <w:rPr>
                <w:rFonts w:cs="Arial"/>
                <w:sz w:val="22"/>
                <w:szCs w:val="22"/>
              </w:rPr>
              <w:t xml:space="preserve">cultural </w:t>
            </w:r>
            <w:r w:rsidR="00C7063C" w:rsidRPr="003638A7">
              <w:rPr>
                <w:rFonts w:cs="Arial"/>
                <w:sz w:val="22"/>
                <w:szCs w:val="22"/>
              </w:rPr>
              <w:t>Impact Assessment Report</w:t>
            </w:r>
          </w:p>
        </w:tc>
        <w:tc>
          <w:tcPr>
            <w:tcW w:w="2551" w:type="dxa"/>
          </w:tcPr>
          <w:p w14:paraId="446B80CC" w14:textId="3ACF1DA4" w:rsidR="001C7E27" w:rsidRPr="00C44A03" w:rsidRDefault="00C7063C" w:rsidP="008842A9">
            <w:pPr>
              <w:keepLines/>
              <w:tabs>
                <w:tab w:val="left" w:pos="0"/>
              </w:tabs>
              <w:rPr>
                <w:rFonts w:cs="Arial"/>
                <w:sz w:val="22"/>
                <w:szCs w:val="22"/>
              </w:rPr>
            </w:pPr>
            <w:r>
              <w:rPr>
                <w:rFonts w:cs="Arial"/>
                <w:sz w:val="22"/>
                <w:szCs w:val="22"/>
              </w:rPr>
              <w:t>Urban Arbor</w:t>
            </w:r>
          </w:p>
        </w:tc>
        <w:tc>
          <w:tcPr>
            <w:tcW w:w="1418" w:type="dxa"/>
            <w:shd w:val="clear" w:color="auto" w:fill="auto"/>
          </w:tcPr>
          <w:p w14:paraId="67C012FA" w14:textId="3D1132FD" w:rsidR="001C7E27" w:rsidRPr="00C44A03" w:rsidRDefault="00C7063C" w:rsidP="008842A9">
            <w:pPr>
              <w:keepLines/>
              <w:tabs>
                <w:tab w:val="left" w:pos="0"/>
              </w:tabs>
              <w:rPr>
                <w:rFonts w:cs="Arial"/>
                <w:sz w:val="22"/>
                <w:szCs w:val="22"/>
              </w:rPr>
            </w:pPr>
            <w:r>
              <w:rPr>
                <w:rFonts w:cs="Arial"/>
                <w:sz w:val="22"/>
                <w:szCs w:val="22"/>
              </w:rPr>
              <w:t>08/05/2023</w:t>
            </w:r>
          </w:p>
        </w:tc>
        <w:tc>
          <w:tcPr>
            <w:tcW w:w="2366" w:type="dxa"/>
            <w:shd w:val="clear" w:color="auto" w:fill="auto"/>
          </w:tcPr>
          <w:p w14:paraId="4EA4DC9B" w14:textId="640332FC" w:rsidR="001C7E27" w:rsidRPr="00C44A03" w:rsidRDefault="003638A7" w:rsidP="008842A9">
            <w:pPr>
              <w:keepLines/>
              <w:tabs>
                <w:tab w:val="left" w:pos="0"/>
              </w:tabs>
              <w:rPr>
                <w:rFonts w:cs="Arial"/>
                <w:sz w:val="22"/>
                <w:szCs w:val="22"/>
              </w:rPr>
            </w:pPr>
            <w:r>
              <w:rPr>
                <w:rFonts w:cs="Arial"/>
                <w:sz w:val="22"/>
                <w:szCs w:val="22"/>
              </w:rPr>
              <w:t>230508, Revision 1</w:t>
            </w:r>
          </w:p>
        </w:tc>
      </w:tr>
      <w:tr w:rsidR="00FB1176" w:rsidRPr="00C44A03" w14:paraId="7D168D4E" w14:textId="77777777" w:rsidTr="001C7E27">
        <w:tc>
          <w:tcPr>
            <w:tcW w:w="2581" w:type="dxa"/>
            <w:shd w:val="clear" w:color="auto" w:fill="auto"/>
          </w:tcPr>
          <w:p w14:paraId="5C9BCBAB" w14:textId="2DAB9524" w:rsidR="00FB1176" w:rsidRPr="00C44A03" w:rsidRDefault="002E5B34" w:rsidP="00FB1176">
            <w:pPr>
              <w:keepLines/>
              <w:tabs>
                <w:tab w:val="left" w:pos="0"/>
              </w:tabs>
              <w:rPr>
                <w:rFonts w:cs="Arial"/>
                <w:color w:val="4472C4" w:themeColor="accent1"/>
                <w:sz w:val="22"/>
                <w:szCs w:val="22"/>
              </w:rPr>
            </w:pPr>
            <w:r w:rsidRPr="008842A9">
              <w:rPr>
                <w:rFonts w:cs="Arial"/>
                <w:sz w:val="22"/>
                <w:szCs w:val="22"/>
              </w:rPr>
              <w:t>Operational Waste Management Plan</w:t>
            </w:r>
          </w:p>
        </w:tc>
        <w:tc>
          <w:tcPr>
            <w:tcW w:w="2551" w:type="dxa"/>
          </w:tcPr>
          <w:p w14:paraId="5FE14698" w14:textId="1E0CA134" w:rsidR="00FB1176" w:rsidRPr="00C44A03" w:rsidRDefault="002E5B34" w:rsidP="008842A9">
            <w:pPr>
              <w:keepLines/>
              <w:tabs>
                <w:tab w:val="left" w:pos="0"/>
              </w:tabs>
              <w:rPr>
                <w:rFonts w:cs="Arial"/>
                <w:sz w:val="22"/>
                <w:szCs w:val="22"/>
              </w:rPr>
            </w:pPr>
            <w:r>
              <w:rPr>
                <w:rFonts w:cs="Arial"/>
                <w:sz w:val="22"/>
                <w:szCs w:val="22"/>
              </w:rPr>
              <w:t>Elephant’s Foot Consulting</w:t>
            </w:r>
          </w:p>
        </w:tc>
        <w:tc>
          <w:tcPr>
            <w:tcW w:w="1418" w:type="dxa"/>
            <w:shd w:val="clear" w:color="auto" w:fill="auto"/>
          </w:tcPr>
          <w:p w14:paraId="605E2F80" w14:textId="6959A1C3" w:rsidR="00FB1176" w:rsidRPr="00C44A03" w:rsidRDefault="006F25DD" w:rsidP="008842A9">
            <w:pPr>
              <w:keepLines/>
              <w:tabs>
                <w:tab w:val="left" w:pos="0"/>
              </w:tabs>
              <w:rPr>
                <w:rFonts w:cs="Arial"/>
                <w:sz w:val="22"/>
                <w:szCs w:val="22"/>
              </w:rPr>
            </w:pPr>
            <w:r>
              <w:rPr>
                <w:rFonts w:cs="Arial"/>
                <w:sz w:val="22"/>
                <w:szCs w:val="22"/>
              </w:rPr>
              <w:t>08/05/2023</w:t>
            </w:r>
          </w:p>
        </w:tc>
        <w:tc>
          <w:tcPr>
            <w:tcW w:w="2366" w:type="dxa"/>
            <w:shd w:val="clear" w:color="auto" w:fill="auto"/>
          </w:tcPr>
          <w:p w14:paraId="18512C20" w14:textId="2219A16C" w:rsidR="00FB1176" w:rsidRPr="00C44A03" w:rsidRDefault="006F25DD" w:rsidP="008842A9">
            <w:pPr>
              <w:keepLines/>
              <w:tabs>
                <w:tab w:val="left" w:pos="0"/>
              </w:tabs>
              <w:rPr>
                <w:rFonts w:cs="Arial"/>
                <w:sz w:val="22"/>
                <w:szCs w:val="22"/>
              </w:rPr>
            </w:pPr>
            <w:r>
              <w:rPr>
                <w:rFonts w:cs="Arial"/>
                <w:sz w:val="22"/>
                <w:szCs w:val="22"/>
              </w:rPr>
              <w:t>3946, Revision H</w:t>
            </w:r>
          </w:p>
        </w:tc>
      </w:tr>
      <w:tr w:rsidR="000E6AF0" w:rsidRPr="00C44A03" w14:paraId="2228D953" w14:textId="77777777" w:rsidTr="001C7E27">
        <w:tc>
          <w:tcPr>
            <w:tcW w:w="2581" w:type="dxa"/>
            <w:shd w:val="clear" w:color="auto" w:fill="auto"/>
          </w:tcPr>
          <w:p w14:paraId="15BB0B10" w14:textId="10114E97" w:rsidR="000E6AF0" w:rsidRPr="008842A9" w:rsidRDefault="000E6AF0" w:rsidP="00FB1176">
            <w:pPr>
              <w:keepLines/>
              <w:tabs>
                <w:tab w:val="left" w:pos="0"/>
              </w:tabs>
              <w:rPr>
                <w:rFonts w:cs="Arial"/>
                <w:sz w:val="22"/>
                <w:szCs w:val="22"/>
              </w:rPr>
            </w:pPr>
            <w:r>
              <w:rPr>
                <w:rFonts w:cs="Arial"/>
                <w:sz w:val="22"/>
                <w:szCs w:val="22"/>
              </w:rPr>
              <w:t>Construction &amp; Demolition Waste Management Plan</w:t>
            </w:r>
          </w:p>
        </w:tc>
        <w:tc>
          <w:tcPr>
            <w:tcW w:w="2551" w:type="dxa"/>
          </w:tcPr>
          <w:p w14:paraId="43A41FC8" w14:textId="3293A8DC" w:rsidR="000E6AF0" w:rsidRDefault="000E6AF0" w:rsidP="008842A9">
            <w:pPr>
              <w:keepLines/>
              <w:tabs>
                <w:tab w:val="left" w:pos="0"/>
              </w:tabs>
              <w:rPr>
                <w:rFonts w:cs="Arial"/>
                <w:sz w:val="22"/>
                <w:szCs w:val="22"/>
              </w:rPr>
            </w:pPr>
            <w:r>
              <w:rPr>
                <w:rFonts w:cs="Arial"/>
                <w:sz w:val="22"/>
                <w:szCs w:val="22"/>
              </w:rPr>
              <w:t>Elephant’s Foot Consulting</w:t>
            </w:r>
          </w:p>
        </w:tc>
        <w:tc>
          <w:tcPr>
            <w:tcW w:w="1418" w:type="dxa"/>
            <w:shd w:val="clear" w:color="auto" w:fill="auto"/>
          </w:tcPr>
          <w:p w14:paraId="0A6413A0" w14:textId="45546137" w:rsidR="000E6AF0" w:rsidRDefault="008020F8" w:rsidP="008842A9">
            <w:pPr>
              <w:keepLines/>
              <w:tabs>
                <w:tab w:val="left" w:pos="0"/>
              </w:tabs>
              <w:rPr>
                <w:rFonts w:cs="Arial"/>
                <w:sz w:val="22"/>
                <w:szCs w:val="22"/>
              </w:rPr>
            </w:pPr>
            <w:r>
              <w:rPr>
                <w:rFonts w:cs="Arial"/>
                <w:sz w:val="22"/>
                <w:szCs w:val="22"/>
              </w:rPr>
              <w:t>01/12/2022</w:t>
            </w:r>
          </w:p>
        </w:tc>
        <w:tc>
          <w:tcPr>
            <w:tcW w:w="2366" w:type="dxa"/>
            <w:shd w:val="clear" w:color="auto" w:fill="auto"/>
          </w:tcPr>
          <w:p w14:paraId="3C519E0B" w14:textId="55DB78EC" w:rsidR="000E6AF0" w:rsidRDefault="008020F8" w:rsidP="008842A9">
            <w:pPr>
              <w:keepLines/>
              <w:tabs>
                <w:tab w:val="left" w:pos="0"/>
              </w:tabs>
              <w:rPr>
                <w:rFonts w:cs="Arial"/>
                <w:sz w:val="22"/>
                <w:szCs w:val="22"/>
              </w:rPr>
            </w:pPr>
            <w:r>
              <w:rPr>
                <w:rFonts w:cs="Arial"/>
                <w:sz w:val="22"/>
                <w:szCs w:val="22"/>
              </w:rPr>
              <w:t>Revision B</w:t>
            </w:r>
          </w:p>
        </w:tc>
      </w:tr>
      <w:tr w:rsidR="00FB1176" w:rsidRPr="00C44A03" w14:paraId="1ED50AC6" w14:textId="77777777" w:rsidTr="001C7E27">
        <w:tc>
          <w:tcPr>
            <w:tcW w:w="2581" w:type="dxa"/>
            <w:shd w:val="clear" w:color="auto" w:fill="auto"/>
          </w:tcPr>
          <w:p w14:paraId="6EF0C1B8" w14:textId="08325BE5" w:rsidR="00FB1176" w:rsidRPr="00946659" w:rsidRDefault="006F25DD" w:rsidP="00FB1176">
            <w:pPr>
              <w:keepLines/>
              <w:tabs>
                <w:tab w:val="left" w:pos="0"/>
              </w:tabs>
              <w:rPr>
                <w:rFonts w:cs="Arial"/>
                <w:sz w:val="22"/>
                <w:szCs w:val="22"/>
              </w:rPr>
            </w:pPr>
            <w:r>
              <w:rPr>
                <w:rFonts w:cs="Arial"/>
                <w:sz w:val="22"/>
                <w:szCs w:val="22"/>
              </w:rPr>
              <w:t>Heritage Impact Statement</w:t>
            </w:r>
          </w:p>
        </w:tc>
        <w:tc>
          <w:tcPr>
            <w:tcW w:w="2551" w:type="dxa"/>
          </w:tcPr>
          <w:p w14:paraId="0039AC8B" w14:textId="59F0A1A6" w:rsidR="00FB1176" w:rsidRPr="00946659" w:rsidRDefault="006F25DD" w:rsidP="008842A9">
            <w:pPr>
              <w:keepLines/>
              <w:tabs>
                <w:tab w:val="left" w:pos="0"/>
              </w:tabs>
              <w:rPr>
                <w:rFonts w:cs="Arial"/>
                <w:sz w:val="22"/>
                <w:szCs w:val="22"/>
              </w:rPr>
            </w:pPr>
            <w:r>
              <w:rPr>
                <w:rFonts w:cs="Arial"/>
                <w:sz w:val="22"/>
                <w:szCs w:val="22"/>
              </w:rPr>
              <w:t>Curio Projects</w:t>
            </w:r>
          </w:p>
        </w:tc>
        <w:tc>
          <w:tcPr>
            <w:tcW w:w="1418" w:type="dxa"/>
            <w:shd w:val="clear" w:color="auto" w:fill="auto"/>
          </w:tcPr>
          <w:p w14:paraId="2544AE2D" w14:textId="1C470FEE" w:rsidR="00FB1176" w:rsidRPr="00946659" w:rsidRDefault="008842A9" w:rsidP="008842A9">
            <w:pPr>
              <w:keepLines/>
              <w:tabs>
                <w:tab w:val="left" w:pos="0"/>
              </w:tabs>
              <w:rPr>
                <w:rFonts w:cs="Arial"/>
                <w:sz w:val="22"/>
                <w:szCs w:val="22"/>
              </w:rPr>
            </w:pPr>
            <w:r>
              <w:rPr>
                <w:rFonts w:cs="Arial"/>
                <w:sz w:val="22"/>
                <w:szCs w:val="22"/>
              </w:rPr>
              <w:t>March 2023</w:t>
            </w:r>
          </w:p>
        </w:tc>
        <w:tc>
          <w:tcPr>
            <w:tcW w:w="2366" w:type="dxa"/>
            <w:shd w:val="clear" w:color="auto" w:fill="auto"/>
          </w:tcPr>
          <w:p w14:paraId="56DAB16A" w14:textId="1FB37DA2" w:rsidR="00FB1176" w:rsidRPr="00946659" w:rsidRDefault="008842A9" w:rsidP="008842A9">
            <w:pPr>
              <w:keepLines/>
              <w:tabs>
                <w:tab w:val="left" w:pos="0"/>
              </w:tabs>
              <w:rPr>
                <w:rFonts w:cs="Arial"/>
                <w:sz w:val="22"/>
                <w:szCs w:val="22"/>
              </w:rPr>
            </w:pPr>
            <w:r>
              <w:rPr>
                <w:rFonts w:cs="Arial"/>
                <w:sz w:val="22"/>
                <w:szCs w:val="22"/>
              </w:rPr>
              <w:t>Issue 3</w:t>
            </w:r>
          </w:p>
        </w:tc>
      </w:tr>
      <w:tr w:rsidR="00FB1176" w:rsidRPr="00C44A03" w14:paraId="798FF39A" w14:textId="77777777" w:rsidTr="001C7E27">
        <w:tc>
          <w:tcPr>
            <w:tcW w:w="2581" w:type="dxa"/>
            <w:tcBorders>
              <w:top w:val="single" w:sz="4" w:space="0" w:color="auto"/>
              <w:left w:val="single" w:sz="4" w:space="0" w:color="auto"/>
              <w:bottom w:val="single" w:sz="4" w:space="0" w:color="auto"/>
              <w:right w:val="single" w:sz="4" w:space="0" w:color="auto"/>
            </w:tcBorders>
            <w:shd w:val="clear" w:color="auto" w:fill="auto"/>
          </w:tcPr>
          <w:p w14:paraId="68167D5B" w14:textId="3987AB04" w:rsidR="00FB1176" w:rsidRPr="00C44A03" w:rsidRDefault="0059290C" w:rsidP="00FB1176">
            <w:pPr>
              <w:keepLines/>
              <w:tabs>
                <w:tab w:val="left" w:pos="0"/>
              </w:tabs>
              <w:rPr>
                <w:rFonts w:cs="Arial"/>
                <w:sz w:val="22"/>
                <w:szCs w:val="22"/>
              </w:rPr>
            </w:pPr>
            <w:r>
              <w:rPr>
                <w:rFonts w:cs="Arial"/>
                <w:sz w:val="22"/>
                <w:szCs w:val="22"/>
              </w:rPr>
              <w:t>Environmental Wind Tunnel Study</w:t>
            </w:r>
          </w:p>
        </w:tc>
        <w:tc>
          <w:tcPr>
            <w:tcW w:w="2551" w:type="dxa"/>
            <w:tcBorders>
              <w:top w:val="single" w:sz="4" w:space="0" w:color="auto"/>
              <w:left w:val="single" w:sz="4" w:space="0" w:color="auto"/>
              <w:bottom w:val="single" w:sz="4" w:space="0" w:color="auto"/>
              <w:right w:val="single" w:sz="4" w:space="0" w:color="auto"/>
            </w:tcBorders>
          </w:tcPr>
          <w:p w14:paraId="3CBCCBF7" w14:textId="34690ACA" w:rsidR="00FB1176" w:rsidRPr="00C44A03" w:rsidRDefault="0059290C" w:rsidP="00FB1176">
            <w:pPr>
              <w:keepLines/>
              <w:tabs>
                <w:tab w:val="left" w:pos="0"/>
              </w:tabs>
              <w:rPr>
                <w:rFonts w:cs="Arial"/>
                <w:sz w:val="22"/>
                <w:szCs w:val="22"/>
              </w:rPr>
            </w:pPr>
            <w:r>
              <w:rPr>
                <w:rFonts w:cs="Arial"/>
                <w:sz w:val="22"/>
                <w:szCs w:val="22"/>
              </w:rPr>
              <w:t>SLR Consulting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D40CDC" w14:textId="7D719883" w:rsidR="00FB1176" w:rsidRPr="00C44A03" w:rsidRDefault="00837229" w:rsidP="0059290C">
            <w:pPr>
              <w:keepLines/>
              <w:tabs>
                <w:tab w:val="left" w:pos="0"/>
              </w:tabs>
              <w:rPr>
                <w:rFonts w:cs="Arial"/>
                <w:sz w:val="22"/>
                <w:szCs w:val="22"/>
              </w:rPr>
            </w:pPr>
            <w:r>
              <w:rPr>
                <w:rFonts w:cs="Arial"/>
                <w:sz w:val="22"/>
                <w:szCs w:val="22"/>
              </w:rPr>
              <w:t>December 2022</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EFE36F9" w14:textId="6562F671" w:rsidR="00FB1176" w:rsidRPr="00C44A03" w:rsidRDefault="00837229" w:rsidP="00837229">
            <w:pPr>
              <w:keepLines/>
              <w:tabs>
                <w:tab w:val="left" w:pos="0"/>
              </w:tabs>
              <w:rPr>
                <w:rFonts w:cs="Arial"/>
                <w:sz w:val="22"/>
                <w:szCs w:val="22"/>
              </w:rPr>
            </w:pPr>
            <w:r>
              <w:rPr>
                <w:rFonts w:cs="Arial"/>
                <w:sz w:val="22"/>
                <w:szCs w:val="22"/>
              </w:rPr>
              <w:t>610.30920-R03</w:t>
            </w:r>
          </w:p>
        </w:tc>
      </w:tr>
      <w:tr w:rsidR="00713A9D" w:rsidRPr="00C44A03" w14:paraId="4933B206" w14:textId="77777777" w:rsidTr="001C7E27">
        <w:tc>
          <w:tcPr>
            <w:tcW w:w="2581" w:type="dxa"/>
            <w:tcBorders>
              <w:top w:val="single" w:sz="4" w:space="0" w:color="auto"/>
              <w:left w:val="single" w:sz="4" w:space="0" w:color="auto"/>
              <w:bottom w:val="single" w:sz="4" w:space="0" w:color="auto"/>
              <w:right w:val="single" w:sz="4" w:space="0" w:color="auto"/>
            </w:tcBorders>
            <w:shd w:val="clear" w:color="auto" w:fill="auto"/>
          </w:tcPr>
          <w:p w14:paraId="4CDB6D67" w14:textId="0B127802" w:rsidR="00713A9D" w:rsidRPr="00C44A03" w:rsidRDefault="003C4840" w:rsidP="00FB1176">
            <w:pPr>
              <w:keepLines/>
              <w:tabs>
                <w:tab w:val="left" w:pos="0"/>
              </w:tabs>
              <w:rPr>
                <w:rFonts w:cs="Arial"/>
                <w:color w:val="4472C4" w:themeColor="accent1"/>
                <w:sz w:val="22"/>
                <w:szCs w:val="22"/>
              </w:rPr>
            </w:pPr>
            <w:r w:rsidRPr="00421FCB">
              <w:rPr>
                <w:rFonts w:cs="Arial"/>
                <w:sz w:val="22"/>
                <w:szCs w:val="22"/>
              </w:rPr>
              <w:t>Geotechnical Desktop Study Report</w:t>
            </w:r>
          </w:p>
        </w:tc>
        <w:tc>
          <w:tcPr>
            <w:tcW w:w="2551" w:type="dxa"/>
            <w:tcBorders>
              <w:top w:val="single" w:sz="4" w:space="0" w:color="auto"/>
              <w:left w:val="single" w:sz="4" w:space="0" w:color="auto"/>
              <w:bottom w:val="single" w:sz="4" w:space="0" w:color="auto"/>
              <w:right w:val="single" w:sz="4" w:space="0" w:color="auto"/>
            </w:tcBorders>
          </w:tcPr>
          <w:p w14:paraId="1900E076" w14:textId="1F50E695" w:rsidR="00713A9D" w:rsidRPr="00C44A03" w:rsidRDefault="006D3540" w:rsidP="00FB1176">
            <w:pPr>
              <w:keepLines/>
              <w:tabs>
                <w:tab w:val="left" w:pos="0"/>
              </w:tabs>
              <w:rPr>
                <w:rFonts w:cs="Arial"/>
                <w:sz w:val="22"/>
                <w:szCs w:val="22"/>
              </w:rPr>
            </w:pPr>
            <w:r>
              <w:rPr>
                <w:rFonts w:cs="Arial"/>
                <w:sz w:val="22"/>
                <w:szCs w:val="22"/>
              </w:rPr>
              <w:t>Alliance Geotechnical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AFD2C0" w14:textId="6E33BC16" w:rsidR="00713A9D" w:rsidRPr="00C44A03" w:rsidRDefault="006D3540" w:rsidP="006D3540">
            <w:pPr>
              <w:keepLines/>
              <w:tabs>
                <w:tab w:val="left" w:pos="0"/>
              </w:tabs>
              <w:rPr>
                <w:rFonts w:cs="Arial"/>
                <w:sz w:val="22"/>
                <w:szCs w:val="22"/>
              </w:rPr>
            </w:pPr>
            <w:r>
              <w:rPr>
                <w:rFonts w:cs="Arial"/>
                <w:sz w:val="22"/>
                <w:szCs w:val="22"/>
              </w:rPr>
              <w:t>29 November 2022</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34FF51" w14:textId="53919202" w:rsidR="00713A9D" w:rsidRPr="00C44A03" w:rsidRDefault="006D3540" w:rsidP="006D3540">
            <w:pPr>
              <w:keepLines/>
              <w:tabs>
                <w:tab w:val="left" w:pos="0"/>
              </w:tabs>
              <w:rPr>
                <w:rFonts w:cs="Arial"/>
                <w:sz w:val="22"/>
                <w:szCs w:val="22"/>
              </w:rPr>
            </w:pPr>
            <w:r>
              <w:rPr>
                <w:rFonts w:cs="Arial"/>
                <w:sz w:val="22"/>
                <w:szCs w:val="22"/>
              </w:rPr>
              <w:t>14</w:t>
            </w:r>
            <w:r w:rsidR="001F64E7">
              <w:rPr>
                <w:rFonts w:cs="Arial"/>
                <w:sz w:val="22"/>
                <w:szCs w:val="22"/>
              </w:rPr>
              <w:t>707 – Rev 2</w:t>
            </w:r>
          </w:p>
        </w:tc>
      </w:tr>
      <w:tr w:rsidR="00713A9D" w:rsidRPr="00C44A03" w14:paraId="496F8AA2" w14:textId="77777777" w:rsidTr="001C7E27">
        <w:tc>
          <w:tcPr>
            <w:tcW w:w="2581" w:type="dxa"/>
            <w:tcBorders>
              <w:top w:val="single" w:sz="4" w:space="0" w:color="auto"/>
              <w:left w:val="single" w:sz="4" w:space="0" w:color="auto"/>
              <w:bottom w:val="single" w:sz="4" w:space="0" w:color="auto"/>
              <w:right w:val="single" w:sz="4" w:space="0" w:color="auto"/>
            </w:tcBorders>
            <w:shd w:val="clear" w:color="auto" w:fill="auto"/>
          </w:tcPr>
          <w:p w14:paraId="7D639F1D" w14:textId="0B71D899" w:rsidR="00713A9D" w:rsidRPr="00C44A03" w:rsidRDefault="001F64E7" w:rsidP="00FB1176">
            <w:pPr>
              <w:keepLines/>
              <w:tabs>
                <w:tab w:val="left" w:pos="0"/>
              </w:tabs>
              <w:rPr>
                <w:rFonts w:cs="Arial"/>
                <w:sz w:val="22"/>
                <w:szCs w:val="22"/>
              </w:rPr>
            </w:pPr>
            <w:r>
              <w:rPr>
                <w:rFonts w:cs="Arial"/>
                <w:sz w:val="22"/>
                <w:szCs w:val="22"/>
              </w:rPr>
              <w:t>Preliminary Site Investigation</w:t>
            </w:r>
          </w:p>
        </w:tc>
        <w:tc>
          <w:tcPr>
            <w:tcW w:w="2551" w:type="dxa"/>
            <w:tcBorders>
              <w:top w:val="single" w:sz="4" w:space="0" w:color="auto"/>
              <w:left w:val="single" w:sz="4" w:space="0" w:color="auto"/>
              <w:bottom w:val="single" w:sz="4" w:space="0" w:color="auto"/>
              <w:right w:val="single" w:sz="4" w:space="0" w:color="auto"/>
            </w:tcBorders>
          </w:tcPr>
          <w:p w14:paraId="71DC0AF3" w14:textId="117B3015" w:rsidR="00713A9D" w:rsidRPr="00C44A03" w:rsidRDefault="001F64E7" w:rsidP="00FB1176">
            <w:pPr>
              <w:keepLines/>
              <w:tabs>
                <w:tab w:val="left" w:pos="0"/>
              </w:tabs>
              <w:rPr>
                <w:rFonts w:cs="Arial"/>
                <w:sz w:val="22"/>
                <w:szCs w:val="22"/>
              </w:rPr>
            </w:pPr>
            <w:r>
              <w:rPr>
                <w:rFonts w:cs="Arial"/>
                <w:sz w:val="22"/>
                <w:szCs w:val="22"/>
              </w:rPr>
              <w:t xml:space="preserve">EP Risk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9D1061" w14:textId="17EAA55C" w:rsidR="00713A9D" w:rsidRPr="00C44A03" w:rsidRDefault="001F64E7" w:rsidP="001F64E7">
            <w:pPr>
              <w:keepLines/>
              <w:tabs>
                <w:tab w:val="left" w:pos="0"/>
              </w:tabs>
              <w:rPr>
                <w:rFonts w:cs="Arial"/>
                <w:sz w:val="22"/>
                <w:szCs w:val="22"/>
              </w:rPr>
            </w:pPr>
            <w:r>
              <w:rPr>
                <w:rFonts w:cs="Arial"/>
                <w:sz w:val="22"/>
                <w:szCs w:val="22"/>
              </w:rPr>
              <w:t>22 November 2022</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18A15B5" w14:textId="4577E791" w:rsidR="00713A9D" w:rsidRPr="00C44A03" w:rsidRDefault="001F64E7" w:rsidP="001F64E7">
            <w:pPr>
              <w:keepLines/>
              <w:tabs>
                <w:tab w:val="left" w:pos="0"/>
              </w:tabs>
              <w:rPr>
                <w:rFonts w:cs="Arial"/>
                <w:sz w:val="22"/>
                <w:szCs w:val="22"/>
              </w:rPr>
            </w:pPr>
            <w:r>
              <w:rPr>
                <w:rFonts w:cs="Arial"/>
                <w:sz w:val="22"/>
                <w:szCs w:val="22"/>
              </w:rPr>
              <w:t>EP2609</w:t>
            </w:r>
            <w:r w:rsidR="00421FCB">
              <w:rPr>
                <w:rFonts w:cs="Arial"/>
                <w:sz w:val="22"/>
                <w:szCs w:val="22"/>
              </w:rPr>
              <w:t>.001, Version 2</w:t>
            </w:r>
          </w:p>
        </w:tc>
      </w:tr>
      <w:tr w:rsidR="00E20313" w:rsidRPr="00C44A03" w14:paraId="78DE11F8" w14:textId="77777777" w:rsidTr="001C7E27">
        <w:tc>
          <w:tcPr>
            <w:tcW w:w="2581" w:type="dxa"/>
            <w:tcBorders>
              <w:top w:val="single" w:sz="4" w:space="0" w:color="auto"/>
              <w:left w:val="single" w:sz="4" w:space="0" w:color="auto"/>
              <w:bottom w:val="single" w:sz="4" w:space="0" w:color="auto"/>
              <w:right w:val="single" w:sz="4" w:space="0" w:color="auto"/>
            </w:tcBorders>
            <w:shd w:val="clear" w:color="auto" w:fill="auto"/>
          </w:tcPr>
          <w:p w14:paraId="210EEFAE" w14:textId="08EA7E23" w:rsidR="00E20313" w:rsidRDefault="0037671E" w:rsidP="00FB1176">
            <w:pPr>
              <w:keepLines/>
              <w:tabs>
                <w:tab w:val="left" w:pos="0"/>
              </w:tabs>
              <w:rPr>
                <w:rFonts w:cs="Arial"/>
                <w:sz w:val="22"/>
                <w:szCs w:val="22"/>
              </w:rPr>
            </w:pPr>
            <w:r>
              <w:rPr>
                <w:rFonts w:cs="Arial"/>
                <w:sz w:val="22"/>
                <w:szCs w:val="22"/>
              </w:rPr>
              <w:t xml:space="preserve">Energy Efficiency </w:t>
            </w:r>
            <w:r w:rsidR="00FD7BB6">
              <w:rPr>
                <w:rFonts w:cs="Arial"/>
                <w:sz w:val="22"/>
                <w:szCs w:val="22"/>
              </w:rPr>
              <w:t>&amp; Ecologically Sustainable Design Report</w:t>
            </w:r>
          </w:p>
        </w:tc>
        <w:tc>
          <w:tcPr>
            <w:tcW w:w="2551" w:type="dxa"/>
            <w:tcBorders>
              <w:top w:val="single" w:sz="4" w:space="0" w:color="auto"/>
              <w:left w:val="single" w:sz="4" w:space="0" w:color="auto"/>
              <w:bottom w:val="single" w:sz="4" w:space="0" w:color="auto"/>
              <w:right w:val="single" w:sz="4" w:space="0" w:color="auto"/>
            </w:tcBorders>
          </w:tcPr>
          <w:p w14:paraId="550DAD9E" w14:textId="2049D05A" w:rsidR="00E20313" w:rsidRDefault="00FD7BB6" w:rsidP="00FB1176">
            <w:pPr>
              <w:keepLines/>
              <w:tabs>
                <w:tab w:val="left" w:pos="0"/>
              </w:tabs>
              <w:rPr>
                <w:rFonts w:cs="Arial"/>
                <w:sz w:val="22"/>
                <w:szCs w:val="22"/>
              </w:rPr>
            </w:pPr>
            <w:r>
              <w:rPr>
                <w:rFonts w:cs="Arial"/>
                <w:sz w:val="22"/>
                <w:szCs w:val="22"/>
              </w:rPr>
              <w:t xml:space="preserve">SLR Consulting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CA6436" w14:textId="1DD15CF0" w:rsidR="00E20313" w:rsidRDefault="005E0BA0" w:rsidP="001F64E7">
            <w:pPr>
              <w:keepLines/>
              <w:tabs>
                <w:tab w:val="left" w:pos="0"/>
              </w:tabs>
              <w:rPr>
                <w:rFonts w:cs="Arial"/>
                <w:sz w:val="22"/>
                <w:szCs w:val="22"/>
              </w:rPr>
            </w:pPr>
            <w:r>
              <w:rPr>
                <w:rFonts w:cs="Arial"/>
                <w:sz w:val="22"/>
                <w:szCs w:val="22"/>
              </w:rPr>
              <w:t>2 December 2022</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7732EFA" w14:textId="1145CDE3" w:rsidR="00E20313" w:rsidRDefault="005E0BA0" w:rsidP="001F64E7">
            <w:pPr>
              <w:keepLines/>
              <w:tabs>
                <w:tab w:val="left" w:pos="0"/>
              </w:tabs>
              <w:rPr>
                <w:rFonts w:cs="Arial"/>
                <w:sz w:val="22"/>
                <w:szCs w:val="22"/>
              </w:rPr>
            </w:pPr>
            <w:r>
              <w:rPr>
                <w:rFonts w:cs="Arial"/>
                <w:sz w:val="22"/>
                <w:szCs w:val="22"/>
              </w:rPr>
              <w:t>610.30920-R01-v1.0</w:t>
            </w:r>
          </w:p>
        </w:tc>
      </w:tr>
      <w:tr w:rsidR="00F632AF" w:rsidRPr="00C44A03" w14:paraId="4A93BD2C" w14:textId="77777777" w:rsidTr="001C7E27">
        <w:tc>
          <w:tcPr>
            <w:tcW w:w="2581" w:type="dxa"/>
            <w:tcBorders>
              <w:top w:val="single" w:sz="4" w:space="0" w:color="auto"/>
              <w:left w:val="single" w:sz="4" w:space="0" w:color="auto"/>
              <w:bottom w:val="single" w:sz="4" w:space="0" w:color="auto"/>
              <w:right w:val="single" w:sz="4" w:space="0" w:color="auto"/>
            </w:tcBorders>
            <w:shd w:val="clear" w:color="auto" w:fill="auto"/>
          </w:tcPr>
          <w:p w14:paraId="3931A8B6" w14:textId="3FA0BC3F" w:rsidR="00F632AF" w:rsidRDefault="008642AD" w:rsidP="00FB1176">
            <w:pPr>
              <w:keepLines/>
              <w:tabs>
                <w:tab w:val="left" w:pos="0"/>
              </w:tabs>
              <w:rPr>
                <w:rFonts w:cs="Arial"/>
                <w:sz w:val="22"/>
                <w:szCs w:val="22"/>
              </w:rPr>
            </w:pPr>
            <w:r>
              <w:rPr>
                <w:rFonts w:cs="Arial"/>
                <w:sz w:val="22"/>
                <w:szCs w:val="22"/>
              </w:rPr>
              <w:t>Traffic Impact Assessment</w:t>
            </w:r>
          </w:p>
        </w:tc>
        <w:tc>
          <w:tcPr>
            <w:tcW w:w="2551" w:type="dxa"/>
            <w:tcBorders>
              <w:top w:val="single" w:sz="4" w:space="0" w:color="auto"/>
              <w:left w:val="single" w:sz="4" w:space="0" w:color="auto"/>
              <w:bottom w:val="single" w:sz="4" w:space="0" w:color="auto"/>
              <w:right w:val="single" w:sz="4" w:space="0" w:color="auto"/>
            </w:tcBorders>
          </w:tcPr>
          <w:p w14:paraId="41221CCB" w14:textId="7301721A" w:rsidR="00F632AF" w:rsidRDefault="008642AD" w:rsidP="00FB1176">
            <w:pPr>
              <w:keepLines/>
              <w:tabs>
                <w:tab w:val="left" w:pos="0"/>
              </w:tabs>
              <w:rPr>
                <w:rFonts w:cs="Arial"/>
                <w:sz w:val="22"/>
                <w:szCs w:val="22"/>
              </w:rPr>
            </w:pPr>
            <w:r>
              <w:rPr>
                <w:rFonts w:cs="Arial"/>
                <w:sz w:val="22"/>
                <w:szCs w:val="22"/>
              </w:rPr>
              <w:t>PDC Consultants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B766F2" w14:textId="4D9A8F65" w:rsidR="00F632AF" w:rsidRDefault="00C11DF4" w:rsidP="001F64E7">
            <w:pPr>
              <w:keepLines/>
              <w:tabs>
                <w:tab w:val="left" w:pos="0"/>
              </w:tabs>
              <w:rPr>
                <w:rFonts w:cs="Arial"/>
                <w:sz w:val="22"/>
                <w:szCs w:val="22"/>
              </w:rPr>
            </w:pPr>
            <w:r>
              <w:rPr>
                <w:rFonts w:cs="Arial"/>
                <w:sz w:val="22"/>
                <w:szCs w:val="22"/>
              </w:rPr>
              <w:t>28/11/2022</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AF52B88" w14:textId="5D919404" w:rsidR="00F632AF" w:rsidRDefault="00C11DF4" w:rsidP="001F64E7">
            <w:pPr>
              <w:keepLines/>
              <w:tabs>
                <w:tab w:val="left" w:pos="0"/>
              </w:tabs>
              <w:rPr>
                <w:rFonts w:cs="Arial"/>
                <w:sz w:val="22"/>
                <w:szCs w:val="22"/>
              </w:rPr>
            </w:pPr>
            <w:r>
              <w:rPr>
                <w:rFonts w:cs="Arial"/>
                <w:sz w:val="22"/>
                <w:szCs w:val="22"/>
              </w:rPr>
              <w:t>0656r01v02</w:t>
            </w:r>
          </w:p>
        </w:tc>
      </w:tr>
    </w:tbl>
    <w:p w14:paraId="27826099" w14:textId="77777777" w:rsidR="001C7E27" w:rsidRPr="00F31246" w:rsidRDefault="001C7E27" w:rsidP="002F7EB1">
      <w:pPr>
        <w:tabs>
          <w:tab w:val="left" w:pos="567"/>
        </w:tabs>
        <w:rPr>
          <w:rFonts w:cs="Arial"/>
          <w:b/>
          <w:sz w:val="22"/>
          <w:szCs w:val="22"/>
        </w:rPr>
      </w:pPr>
    </w:p>
    <w:p w14:paraId="281B1836" w14:textId="6EA24612" w:rsidR="002F7EB1" w:rsidRPr="00CF7F22" w:rsidRDefault="002F7EB1" w:rsidP="002F7EB1">
      <w:pPr>
        <w:keepLines/>
        <w:tabs>
          <w:tab w:val="left" w:pos="567"/>
        </w:tabs>
        <w:ind w:left="567"/>
        <w:rPr>
          <w:rFonts w:cs="Arial"/>
          <w:sz w:val="22"/>
          <w:szCs w:val="22"/>
        </w:rPr>
      </w:pPr>
      <w:r w:rsidRPr="00CF7F22">
        <w:rPr>
          <w:rFonts w:cs="Arial"/>
          <w:sz w:val="22"/>
          <w:szCs w:val="22"/>
        </w:rPr>
        <w:t xml:space="preserve">Prior to the issue of </w:t>
      </w:r>
      <w:r w:rsidR="005E397E">
        <w:rPr>
          <w:rFonts w:cs="Arial"/>
          <w:sz w:val="22"/>
          <w:szCs w:val="22"/>
        </w:rPr>
        <w:t>the relevant</w:t>
      </w:r>
      <w:r w:rsidRPr="00CF7F22">
        <w:rPr>
          <w:rFonts w:cs="Arial"/>
          <w:sz w:val="22"/>
          <w:szCs w:val="22"/>
        </w:rPr>
        <w:t xml:space="preserve"> </w:t>
      </w:r>
      <w:r w:rsidRPr="00CF7F22">
        <w:rPr>
          <w:rFonts w:cs="Arial"/>
          <w:b/>
          <w:sz w:val="22"/>
          <w:szCs w:val="22"/>
        </w:rPr>
        <w:t>Construction Certificate</w:t>
      </w:r>
      <w:r w:rsidRPr="00CF7F22">
        <w:rPr>
          <w:rFonts w:cs="Arial"/>
          <w:sz w:val="22"/>
          <w:szCs w:val="22"/>
        </w:rPr>
        <w:t>, the following amendments shall be made (as marked in red on the approved plans):</w:t>
      </w:r>
    </w:p>
    <w:p w14:paraId="2FD87237" w14:textId="77777777" w:rsidR="007335D9" w:rsidRPr="00CF7F22" w:rsidRDefault="007335D9" w:rsidP="002F7EB1">
      <w:pPr>
        <w:keepLines/>
        <w:tabs>
          <w:tab w:val="left" w:pos="567"/>
        </w:tabs>
        <w:ind w:left="567"/>
        <w:rPr>
          <w:rFonts w:cs="Arial"/>
          <w:sz w:val="22"/>
          <w:szCs w:val="22"/>
        </w:rPr>
      </w:pPr>
    </w:p>
    <w:p w14:paraId="2A433B79" w14:textId="41D459D5" w:rsidR="00720C92" w:rsidRDefault="005803E6" w:rsidP="0070608B">
      <w:pPr>
        <w:pStyle w:val="ListParagraph"/>
        <w:keepLines/>
        <w:numPr>
          <w:ilvl w:val="0"/>
          <w:numId w:val="10"/>
        </w:numPr>
        <w:tabs>
          <w:tab w:val="clear" w:pos="720"/>
          <w:tab w:val="left" w:pos="567"/>
          <w:tab w:val="num" w:pos="1134"/>
        </w:tabs>
        <w:ind w:left="1134" w:hanging="567"/>
        <w:rPr>
          <w:rFonts w:cs="Arial"/>
          <w:sz w:val="22"/>
          <w:szCs w:val="22"/>
        </w:rPr>
      </w:pPr>
      <w:r w:rsidRPr="00CF7F22">
        <w:rPr>
          <w:rFonts w:cs="Arial"/>
          <w:sz w:val="22"/>
          <w:szCs w:val="22"/>
        </w:rPr>
        <w:t xml:space="preserve">The </w:t>
      </w:r>
      <w:r w:rsidR="00157804">
        <w:rPr>
          <w:rFonts w:cs="Arial"/>
          <w:sz w:val="22"/>
          <w:szCs w:val="22"/>
        </w:rPr>
        <w:t>plans are to be amended to pro</w:t>
      </w:r>
      <w:r w:rsidR="001800D4">
        <w:rPr>
          <w:rFonts w:cs="Arial"/>
          <w:sz w:val="22"/>
          <w:szCs w:val="22"/>
        </w:rPr>
        <w:t xml:space="preserve">vide suitable privacy protection devices for all </w:t>
      </w:r>
      <w:r w:rsidR="00D455E8">
        <w:rPr>
          <w:rFonts w:cs="Arial"/>
          <w:sz w:val="22"/>
          <w:szCs w:val="22"/>
        </w:rPr>
        <w:t xml:space="preserve">habitable room </w:t>
      </w:r>
      <w:r w:rsidR="001800D4">
        <w:rPr>
          <w:rFonts w:cs="Arial"/>
          <w:sz w:val="22"/>
          <w:szCs w:val="22"/>
        </w:rPr>
        <w:t xml:space="preserve">windows on the northern elevation of Building 3. </w:t>
      </w:r>
    </w:p>
    <w:p w14:paraId="5520AAD9" w14:textId="37669EAA" w:rsidR="001800D4" w:rsidRDefault="00642740" w:rsidP="0070608B">
      <w:pPr>
        <w:pStyle w:val="ListParagraph"/>
        <w:keepLines/>
        <w:numPr>
          <w:ilvl w:val="0"/>
          <w:numId w:val="10"/>
        </w:numPr>
        <w:tabs>
          <w:tab w:val="clear" w:pos="720"/>
          <w:tab w:val="left" w:pos="567"/>
          <w:tab w:val="num" w:pos="1134"/>
        </w:tabs>
        <w:ind w:left="1134" w:hanging="567"/>
        <w:rPr>
          <w:rFonts w:cs="Arial"/>
          <w:sz w:val="22"/>
          <w:szCs w:val="22"/>
        </w:rPr>
      </w:pPr>
      <w:r>
        <w:rPr>
          <w:rFonts w:cs="Arial"/>
          <w:sz w:val="22"/>
          <w:szCs w:val="22"/>
        </w:rPr>
        <w:t xml:space="preserve">The plans are to be amended to provide a </w:t>
      </w:r>
      <w:r w:rsidR="00126080">
        <w:rPr>
          <w:rFonts w:cs="Arial"/>
          <w:sz w:val="22"/>
          <w:szCs w:val="22"/>
        </w:rPr>
        <w:t xml:space="preserve">1.8m high privacy screen/fence between the private open space area of </w:t>
      </w:r>
      <w:r w:rsidR="00A12E11">
        <w:rPr>
          <w:rFonts w:cs="Arial"/>
          <w:sz w:val="22"/>
          <w:szCs w:val="22"/>
        </w:rPr>
        <w:t xml:space="preserve">the ground floor north-eastern unit in Building 2 and the </w:t>
      </w:r>
      <w:r w:rsidR="0034233C">
        <w:rPr>
          <w:rFonts w:cs="Arial"/>
          <w:sz w:val="22"/>
          <w:szCs w:val="22"/>
        </w:rPr>
        <w:t xml:space="preserve">pedestrian path providing access between the buildings and common open space area. </w:t>
      </w:r>
    </w:p>
    <w:p w14:paraId="0CE7272F" w14:textId="77777777" w:rsidR="0070608B" w:rsidRDefault="0070608B" w:rsidP="0034233C">
      <w:pPr>
        <w:keepLines/>
        <w:tabs>
          <w:tab w:val="left" w:pos="567"/>
        </w:tabs>
        <w:rPr>
          <w:rFonts w:cs="Arial"/>
          <w:sz w:val="22"/>
          <w:szCs w:val="22"/>
        </w:rPr>
      </w:pPr>
    </w:p>
    <w:p w14:paraId="3A0070D8" w14:textId="489B67BA" w:rsidR="002F7EB1" w:rsidRPr="00CF7F22" w:rsidRDefault="002F7EB1" w:rsidP="00C4222C">
      <w:pPr>
        <w:keepLines/>
        <w:tabs>
          <w:tab w:val="left" w:pos="567"/>
        </w:tabs>
        <w:ind w:left="567"/>
        <w:rPr>
          <w:rFonts w:cs="Arial"/>
          <w:sz w:val="22"/>
          <w:szCs w:val="22"/>
        </w:rPr>
      </w:pPr>
      <w:r w:rsidRPr="00CF7F22">
        <w:rPr>
          <w:rFonts w:cs="Arial"/>
          <w:sz w:val="22"/>
          <w:szCs w:val="22"/>
        </w:rPr>
        <w:t>The Development must be carried out in accordance with the amended plans approved under this condition.</w:t>
      </w:r>
    </w:p>
    <w:p w14:paraId="3DF5E490" w14:textId="77777777" w:rsidR="002F7EB1" w:rsidRPr="00CF7F22" w:rsidRDefault="002F7EB1" w:rsidP="002F7EB1">
      <w:pPr>
        <w:keepLines/>
        <w:tabs>
          <w:tab w:val="left" w:pos="567"/>
        </w:tabs>
        <w:ind w:left="567"/>
        <w:rPr>
          <w:rFonts w:cs="Arial"/>
          <w:sz w:val="22"/>
          <w:szCs w:val="22"/>
        </w:rPr>
      </w:pPr>
    </w:p>
    <w:p w14:paraId="1D4E36D7" w14:textId="77777777" w:rsidR="002F7EB1" w:rsidRPr="00CF7F22" w:rsidRDefault="002F7EB1" w:rsidP="002F7EB1">
      <w:pPr>
        <w:keepLines/>
        <w:tabs>
          <w:tab w:val="left" w:pos="567"/>
        </w:tabs>
        <w:ind w:left="567"/>
        <w:rPr>
          <w:rFonts w:cs="Arial"/>
          <w:sz w:val="22"/>
          <w:szCs w:val="22"/>
        </w:rPr>
      </w:pPr>
      <w:r w:rsidRPr="00CF7F22">
        <w:rPr>
          <w:rFonts w:cs="Arial"/>
          <w:sz w:val="22"/>
          <w:szCs w:val="22"/>
        </w:rPr>
        <w:lastRenderedPageBreak/>
        <w:t>(Reason: To ensure the development is carried out in accordance with the determination).</w:t>
      </w:r>
    </w:p>
    <w:p w14:paraId="3D9C6572" w14:textId="77777777" w:rsidR="004073FF" w:rsidRPr="00CF7F22" w:rsidRDefault="004073FF" w:rsidP="002F7EB1">
      <w:pPr>
        <w:keepLines/>
        <w:tabs>
          <w:tab w:val="left" w:pos="567"/>
        </w:tabs>
        <w:rPr>
          <w:rFonts w:cs="Arial"/>
          <w:b/>
          <w:sz w:val="22"/>
          <w:szCs w:val="22"/>
        </w:rPr>
      </w:pPr>
    </w:p>
    <w:p w14:paraId="2156F8D2" w14:textId="77777777" w:rsidR="002F7EB1" w:rsidRPr="00CF7F22" w:rsidRDefault="002F7EB1" w:rsidP="00A96128">
      <w:pPr>
        <w:numPr>
          <w:ilvl w:val="0"/>
          <w:numId w:val="9"/>
        </w:numPr>
        <w:tabs>
          <w:tab w:val="left" w:pos="567"/>
        </w:tabs>
        <w:ind w:left="567" w:hanging="567"/>
        <w:rPr>
          <w:rFonts w:cs="Arial"/>
          <w:sz w:val="22"/>
          <w:szCs w:val="22"/>
        </w:rPr>
      </w:pPr>
      <w:r w:rsidRPr="00CF7F22">
        <w:rPr>
          <w:rFonts w:cs="Arial"/>
          <w:b/>
          <w:sz w:val="22"/>
          <w:szCs w:val="22"/>
        </w:rPr>
        <w:t>Building Code of Australia.</w:t>
      </w:r>
      <w:r w:rsidRPr="00CF7F22">
        <w:rPr>
          <w:rFonts w:cs="Arial"/>
          <w:sz w:val="22"/>
          <w:szCs w:val="22"/>
        </w:rPr>
        <w:t xml:space="preserve"> All building works approved by this consent must be carried out in accordance with the requirements of the Building Code of Australia.</w:t>
      </w:r>
    </w:p>
    <w:p w14:paraId="773CD6BA" w14:textId="77777777" w:rsidR="002F7EB1" w:rsidRPr="00CF7F22" w:rsidRDefault="002F7EB1" w:rsidP="002F7EB1">
      <w:pPr>
        <w:tabs>
          <w:tab w:val="left" w:pos="567"/>
        </w:tabs>
        <w:ind w:left="567"/>
        <w:rPr>
          <w:rFonts w:cs="Arial"/>
          <w:color w:val="FF0000"/>
          <w:sz w:val="22"/>
          <w:szCs w:val="22"/>
        </w:rPr>
      </w:pPr>
    </w:p>
    <w:p w14:paraId="7406A437" w14:textId="77777777" w:rsidR="002F7EB1" w:rsidRPr="00CF7F22" w:rsidRDefault="002F7EB1" w:rsidP="002F7EB1">
      <w:pPr>
        <w:tabs>
          <w:tab w:val="left" w:pos="567"/>
        </w:tabs>
        <w:ind w:left="567"/>
        <w:rPr>
          <w:rFonts w:cs="Arial"/>
          <w:sz w:val="22"/>
          <w:szCs w:val="22"/>
        </w:rPr>
      </w:pPr>
      <w:r w:rsidRPr="00CF7F22">
        <w:rPr>
          <w:rFonts w:cs="Arial"/>
          <w:sz w:val="22"/>
          <w:szCs w:val="22"/>
        </w:rPr>
        <w:t>(Reason: Statutory requirement).</w:t>
      </w:r>
    </w:p>
    <w:p w14:paraId="3DD6BB8E" w14:textId="77777777" w:rsidR="002F7EB1" w:rsidRPr="00CF7F22" w:rsidRDefault="002F7EB1" w:rsidP="002F7EB1">
      <w:pPr>
        <w:tabs>
          <w:tab w:val="left" w:pos="567"/>
        </w:tabs>
        <w:rPr>
          <w:rFonts w:cs="Arial"/>
          <w:sz w:val="22"/>
          <w:szCs w:val="22"/>
        </w:rPr>
      </w:pPr>
    </w:p>
    <w:p w14:paraId="71E60DE0" w14:textId="3BC88B3E" w:rsidR="002F7EB1" w:rsidRPr="00CF7F22" w:rsidRDefault="002F7EB1" w:rsidP="00A96128">
      <w:pPr>
        <w:numPr>
          <w:ilvl w:val="0"/>
          <w:numId w:val="9"/>
        </w:numPr>
        <w:tabs>
          <w:tab w:val="left" w:pos="567"/>
        </w:tabs>
        <w:ind w:left="567" w:hanging="567"/>
        <w:rPr>
          <w:rFonts w:cs="Arial"/>
          <w:sz w:val="22"/>
          <w:szCs w:val="22"/>
        </w:rPr>
      </w:pPr>
      <w:r w:rsidRPr="00CF7F22">
        <w:rPr>
          <w:rFonts w:cs="Arial"/>
          <w:b/>
          <w:sz w:val="22"/>
          <w:szCs w:val="22"/>
        </w:rPr>
        <w:t>BASIX.</w:t>
      </w:r>
      <w:r w:rsidRPr="00CF7F22">
        <w:rPr>
          <w:rFonts w:cs="Arial"/>
          <w:sz w:val="22"/>
          <w:szCs w:val="22"/>
        </w:rPr>
        <w:t xml:space="preserve"> Compliance with all commitments listed in BASIX Certificate(s) numbered </w:t>
      </w:r>
      <w:r w:rsidR="00A11C5E">
        <w:rPr>
          <w:rFonts w:cs="Arial"/>
          <w:sz w:val="22"/>
          <w:szCs w:val="22"/>
        </w:rPr>
        <w:t>1</w:t>
      </w:r>
      <w:r w:rsidR="0070608B">
        <w:rPr>
          <w:rFonts w:cs="Arial"/>
          <w:sz w:val="22"/>
          <w:szCs w:val="22"/>
        </w:rPr>
        <w:t>356</w:t>
      </w:r>
      <w:r w:rsidR="00B55801">
        <w:rPr>
          <w:rFonts w:cs="Arial"/>
          <w:sz w:val="22"/>
          <w:szCs w:val="22"/>
        </w:rPr>
        <w:t>027M_02</w:t>
      </w:r>
      <w:r w:rsidR="00A11C5E">
        <w:rPr>
          <w:rFonts w:cs="Arial"/>
          <w:sz w:val="22"/>
          <w:szCs w:val="22"/>
        </w:rPr>
        <w:t xml:space="preserve"> dated </w:t>
      </w:r>
      <w:r w:rsidR="00B55801">
        <w:rPr>
          <w:rFonts w:cs="Arial"/>
          <w:sz w:val="22"/>
          <w:szCs w:val="22"/>
        </w:rPr>
        <w:t xml:space="preserve">14 June 2022. </w:t>
      </w:r>
    </w:p>
    <w:p w14:paraId="21AF3BAB" w14:textId="77777777" w:rsidR="002F7EB1" w:rsidRPr="00CF7F22" w:rsidRDefault="002F7EB1" w:rsidP="002F7EB1">
      <w:pPr>
        <w:tabs>
          <w:tab w:val="left" w:pos="567"/>
        </w:tabs>
        <w:ind w:left="567"/>
        <w:rPr>
          <w:rFonts w:cs="Arial"/>
          <w:b/>
          <w:sz w:val="22"/>
          <w:szCs w:val="22"/>
        </w:rPr>
      </w:pPr>
    </w:p>
    <w:p w14:paraId="5A90DB2C" w14:textId="74BD33EF" w:rsidR="002F7EB1" w:rsidRPr="00CF7F22" w:rsidRDefault="002F7EB1" w:rsidP="002F7EB1">
      <w:pPr>
        <w:tabs>
          <w:tab w:val="left" w:pos="567"/>
        </w:tabs>
        <w:ind w:left="567"/>
        <w:rPr>
          <w:rFonts w:cs="Arial"/>
          <w:bCs/>
          <w:sz w:val="22"/>
          <w:szCs w:val="22"/>
        </w:rPr>
      </w:pPr>
      <w:r w:rsidRPr="00CF7F22">
        <w:rPr>
          <w:rFonts w:cs="Arial"/>
          <w:bCs/>
          <w:sz w:val="22"/>
          <w:szCs w:val="22"/>
        </w:rPr>
        <w:t>(Reason: Statutory requirement).</w:t>
      </w:r>
    </w:p>
    <w:p w14:paraId="3E83EBC4" w14:textId="77777777" w:rsidR="002F7EB1" w:rsidRPr="00CF7F22" w:rsidRDefault="002F7EB1" w:rsidP="002F7EB1">
      <w:pPr>
        <w:tabs>
          <w:tab w:val="left" w:pos="567"/>
        </w:tabs>
        <w:rPr>
          <w:rFonts w:cs="Arial"/>
          <w:sz w:val="22"/>
          <w:szCs w:val="22"/>
        </w:rPr>
      </w:pPr>
    </w:p>
    <w:p w14:paraId="64222AA6" w14:textId="77777777" w:rsidR="002F7EB1" w:rsidRPr="00CF7F22" w:rsidRDefault="002F7EB1" w:rsidP="00A96128">
      <w:pPr>
        <w:numPr>
          <w:ilvl w:val="0"/>
          <w:numId w:val="9"/>
        </w:numPr>
        <w:tabs>
          <w:tab w:val="num" w:pos="567"/>
        </w:tabs>
        <w:ind w:left="567" w:hanging="567"/>
        <w:rPr>
          <w:rFonts w:cs="Arial"/>
          <w:sz w:val="22"/>
          <w:szCs w:val="22"/>
        </w:rPr>
      </w:pPr>
      <w:r w:rsidRPr="00CF7F22">
        <w:rPr>
          <w:rFonts w:cs="Arial"/>
          <w:b/>
          <w:bCs/>
          <w:sz w:val="22"/>
          <w:szCs w:val="22"/>
        </w:rPr>
        <w:t>Site Maintenance.</w:t>
      </w:r>
      <w:r w:rsidRPr="00CF7F22">
        <w:rPr>
          <w:rFonts w:cs="Arial"/>
          <w:sz w:val="22"/>
          <w:szCs w:val="22"/>
        </w:rPr>
        <w:t xml:space="preserve"> For the period the site remains vacant of any development the subject of this consent, the site is to be regularly maintained in a tidy manner such that it does not become overgrown with weeds or become a repository for the leaving or dumping of waste.</w:t>
      </w:r>
    </w:p>
    <w:p w14:paraId="0DCB0045" w14:textId="77777777" w:rsidR="002F7EB1" w:rsidRPr="00CF7F22" w:rsidRDefault="002F7EB1" w:rsidP="002F7EB1">
      <w:pPr>
        <w:tabs>
          <w:tab w:val="left" w:pos="567"/>
        </w:tabs>
        <w:rPr>
          <w:rFonts w:cs="Arial"/>
          <w:sz w:val="22"/>
          <w:szCs w:val="22"/>
        </w:rPr>
      </w:pPr>
    </w:p>
    <w:p w14:paraId="3FD61901" w14:textId="77777777" w:rsidR="002F7EB1" w:rsidRPr="00CF7F22" w:rsidRDefault="002F7EB1" w:rsidP="002F7EB1">
      <w:pPr>
        <w:tabs>
          <w:tab w:val="left" w:pos="567"/>
        </w:tabs>
        <w:ind w:left="567"/>
        <w:rPr>
          <w:rFonts w:cs="Arial"/>
          <w:sz w:val="22"/>
          <w:szCs w:val="22"/>
        </w:rPr>
      </w:pPr>
      <w:r w:rsidRPr="00CF7F22">
        <w:rPr>
          <w:rFonts w:cs="Arial"/>
          <w:sz w:val="22"/>
          <w:szCs w:val="22"/>
        </w:rPr>
        <w:t>(Reason: To protect the amenity of the locality).</w:t>
      </w:r>
    </w:p>
    <w:p w14:paraId="138A0F36" w14:textId="77777777" w:rsidR="002F7EB1" w:rsidRPr="00CF7F22" w:rsidRDefault="002F7EB1" w:rsidP="002F7EB1">
      <w:pPr>
        <w:tabs>
          <w:tab w:val="left" w:pos="567"/>
        </w:tabs>
        <w:rPr>
          <w:rFonts w:cs="Arial"/>
          <w:sz w:val="22"/>
          <w:szCs w:val="22"/>
        </w:rPr>
      </w:pPr>
    </w:p>
    <w:p w14:paraId="7A733564" w14:textId="77777777" w:rsidR="002F7EB1" w:rsidRPr="00CF7F22" w:rsidRDefault="002F7EB1" w:rsidP="00A96128">
      <w:pPr>
        <w:numPr>
          <w:ilvl w:val="0"/>
          <w:numId w:val="9"/>
        </w:numPr>
        <w:tabs>
          <w:tab w:val="left" w:pos="567"/>
        </w:tabs>
        <w:ind w:left="567" w:hanging="567"/>
        <w:rPr>
          <w:rFonts w:cs="Arial"/>
          <w:b/>
          <w:sz w:val="22"/>
          <w:szCs w:val="22"/>
        </w:rPr>
      </w:pPr>
      <w:r w:rsidRPr="00CF7F22">
        <w:rPr>
          <w:rFonts w:cs="Arial"/>
          <w:b/>
          <w:sz w:val="22"/>
          <w:szCs w:val="22"/>
        </w:rPr>
        <w:t xml:space="preserve">Hours of work. </w:t>
      </w:r>
      <w:r w:rsidRPr="00CF7F22">
        <w:rPr>
          <w:rFonts w:cs="Arial"/>
          <w:sz w:val="22"/>
          <w:szCs w:val="22"/>
        </w:rPr>
        <w:t>Building activities (including demolition) may only be carried out between 7.00am and 7.00pm Monday to Friday (other than public holidays) and between 8.00am and 4.00pm on Saturday. No building activities are to be carried out at any time on a Sunday or a public holiday.</w:t>
      </w:r>
    </w:p>
    <w:p w14:paraId="30D43CA2" w14:textId="77777777" w:rsidR="002F7EB1" w:rsidRPr="00CF7F22" w:rsidRDefault="002F7EB1" w:rsidP="002F7EB1">
      <w:pPr>
        <w:tabs>
          <w:tab w:val="left" w:pos="567"/>
        </w:tabs>
        <w:ind w:left="567"/>
        <w:rPr>
          <w:rFonts w:cs="Arial"/>
          <w:sz w:val="22"/>
          <w:szCs w:val="22"/>
        </w:rPr>
      </w:pPr>
    </w:p>
    <w:p w14:paraId="5926DDB4" w14:textId="77777777" w:rsidR="002F7EB1" w:rsidRPr="00CF7F22" w:rsidRDefault="002F7EB1" w:rsidP="002F7EB1">
      <w:pPr>
        <w:tabs>
          <w:tab w:val="left" w:pos="567"/>
        </w:tabs>
        <w:ind w:left="567"/>
        <w:rPr>
          <w:rFonts w:cs="Arial"/>
          <w:sz w:val="22"/>
          <w:szCs w:val="22"/>
        </w:rPr>
      </w:pPr>
      <w:r w:rsidRPr="00CF7F22">
        <w:rPr>
          <w:rFonts w:cs="Arial"/>
          <w:sz w:val="22"/>
          <w:szCs w:val="22"/>
        </w:rPr>
        <w:t>(Reason: To ensure reasonable standards of amenity for occupants of neighbouring properties).</w:t>
      </w:r>
    </w:p>
    <w:p w14:paraId="43142DD7" w14:textId="77777777" w:rsidR="002F7EB1" w:rsidRPr="00CF7F22" w:rsidRDefault="002F7EB1" w:rsidP="002F7EB1">
      <w:pPr>
        <w:tabs>
          <w:tab w:val="left" w:pos="567"/>
        </w:tabs>
        <w:ind w:left="567"/>
        <w:rPr>
          <w:rFonts w:cs="Arial"/>
          <w:sz w:val="22"/>
          <w:szCs w:val="22"/>
        </w:rPr>
      </w:pPr>
    </w:p>
    <w:p w14:paraId="782F56B6" w14:textId="77777777" w:rsidR="002F7EB1" w:rsidRPr="00CF7F22" w:rsidRDefault="002F7EB1" w:rsidP="00A96128">
      <w:pPr>
        <w:numPr>
          <w:ilvl w:val="0"/>
          <w:numId w:val="9"/>
        </w:numPr>
        <w:tabs>
          <w:tab w:val="left" w:pos="567"/>
        </w:tabs>
        <w:ind w:left="567" w:hanging="567"/>
        <w:rPr>
          <w:rFonts w:cs="Arial"/>
          <w:b/>
          <w:sz w:val="22"/>
          <w:szCs w:val="22"/>
        </w:rPr>
      </w:pPr>
      <w:r w:rsidRPr="00CF7F22">
        <w:rPr>
          <w:rFonts w:cs="Arial"/>
          <w:b/>
          <w:sz w:val="22"/>
          <w:szCs w:val="22"/>
        </w:rPr>
        <w:t>Hoardings.</w:t>
      </w:r>
    </w:p>
    <w:p w14:paraId="4B1E7A81" w14:textId="77777777" w:rsidR="002F7EB1" w:rsidRPr="00CF7F22" w:rsidRDefault="002F7EB1" w:rsidP="00A96128">
      <w:pPr>
        <w:numPr>
          <w:ilvl w:val="1"/>
          <w:numId w:val="9"/>
        </w:numPr>
        <w:tabs>
          <w:tab w:val="left" w:pos="567"/>
          <w:tab w:val="left" w:pos="1134"/>
        </w:tabs>
        <w:ind w:left="1134" w:hanging="567"/>
        <w:rPr>
          <w:rFonts w:cs="Arial"/>
          <w:snapToGrid w:val="0"/>
          <w:sz w:val="22"/>
          <w:szCs w:val="22"/>
        </w:rPr>
      </w:pPr>
      <w:r w:rsidRPr="00CF7F22">
        <w:rPr>
          <w:rFonts w:cs="Arial"/>
          <w:sz w:val="22"/>
          <w:szCs w:val="22"/>
        </w:rPr>
        <w:t xml:space="preserve">A </w:t>
      </w:r>
      <w:r w:rsidRPr="00CF7F22">
        <w:rPr>
          <w:rFonts w:cs="Arial"/>
          <w:snapToGrid w:val="0"/>
          <w:sz w:val="22"/>
          <w:szCs w:val="22"/>
        </w:rPr>
        <w:t>hoarding or fence must be erected between the work site and any adjoining public place.</w:t>
      </w:r>
    </w:p>
    <w:p w14:paraId="6EE4E06C" w14:textId="77777777" w:rsidR="002F7EB1" w:rsidRPr="00CF7F22" w:rsidRDefault="002F7EB1" w:rsidP="00A96128">
      <w:pPr>
        <w:numPr>
          <w:ilvl w:val="1"/>
          <w:numId w:val="9"/>
        </w:numPr>
        <w:tabs>
          <w:tab w:val="left" w:pos="567"/>
          <w:tab w:val="left" w:pos="1134"/>
        </w:tabs>
        <w:ind w:left="1134" w:hanging="567"/>
        <w:rPr>
          <w:rFonts w:cs="Arial"/>
          <w:snapToGrid w:val="0"/>
          <w:sz w:val="22"/>
          <w:szCs w:val="22"/>
        </w:rPr>
      </w:pPr>
      <w:r w:rsidRPr="00CF7F22">
        <w:rPr>
          <w:rFonts w:cs="Arial"/>
          <w:sz w:val="22"/>
          <w:szCs w:val="22"/>
        </w:rPr>
        <w:t>Any hoarding, fence or awning erected pursuant this consent is to be removed when the work has been completed.</w:t>
      </w:r>
    </w:p>
    <w:p w14:paraId="5D8287F1" w14:textId="77777777" w:rsidR="002F7EB1" w:rsidRPr="00CF7F22" w:rsidRDefault="002F7EB1" w:rsidP="002F7EB1">
      <w:pPr>
        <w:tabs>
          <w:tab w:val="left" w:pos="567"/>
        </w:tabs>
        <w:rPr>
          <w:rFonts w:cs="Arial"/>
          <w:sz w:val="22"/>
          <w:szCs w:val="22"/>
        </w:rPr>
      </w:pPr>
    </w:p>
    <w:p w14:paraId="73A61A5D" w14:textId="77777777" w:rsidR="002F7EB1" w:rsidRPr="00CF7F22" w:rsidRDefault="002F7EB1" w:rsidP="002F7EB1">
      <w:pPr>
        <w:tabs>
          <w:tab w:val="left" w:pos="567"/>
        </w:tabs>
        <w:ind w:left="567"/>
        <w:rPr>
          <w:rFonts w:cs="Arial"/>
          <w:sz w:val="22"/>
          <w:szCs w:val="22"/>
        </w:rPr>
      </w:pPr>
      <w:r w:rsidRPr="00CF7F22">
        <w:rPr>
          <w:rFonts w:cs="Arial"/>
          <w:sz w:val="22"/>
          <w:szCs w:val="22"/>
        </w:rPr>
        <w:t>(Reason: To ensure public safety).</w:t>
      </w:r>
    </w:p>
    <w:p w14:paraId="464E5E9E" w14:textId="77777777" w:rsidR="002F7EB1" w:rsidRPr="00CF7F22" w:rsidRDefault="002F7EB1" w:rsidP="002F7EB1">
      <w:pPr>
        <w:tabs>
          <w:tab w:val="left" w:pos="567"/>
        </w:tabs>
        <w:ind w:left="567"/>
        <w:rPr>
          <w:rFonts w:cs="Arial"/>
          <w:sz w:val="22"/>
          <w:szCs w:val="22"/>
        </w:rPr>
      </w:pPr>
    </w:p>
    <w:p w14:paraId="47909E8D" w14:textId="77777777" w:rsidR="002F7EB1" w:rsidRPr="00CF7F22" w:rsidRDefault="002F7EB1" w:rsidP="00A96128">
      <w:pPr>
        <w:numPr>
          <w:ilvl w:val="0"/>
          <w:numId w:val="9"/>
        </w:numPr>
        <w:tabs>
          <w:tab w:val="left" w:pos="567"/>
        </w:tabs>
        <w:ind w:left="567" w:hanging="567"/>
        <w:rPr>
          <w:rFonts w:cs="Arial"/>
          <w:sz w:val="22"/>
          <w:szCs w:val="22"/>
        </w:rPr>
      </w:pPr>
      <w:r w:rsidRPr="00CF7F22">
        <w:rPr>
          <w:rFonts w:cs="Arial"/>
          <w:b/>
          <w:sz w:val="22"/>
          <w:szCs w:val="22"/>
        </w:rPr>
        <w:t xml:space="preserve">Illumination of public place. </w:t>
      </w:r>
      <w:r w:rsidRPr="00CF7F22">
        <w:rPr>
          <w:rFonts w:cs="Arial"/>
          <w:sz w:val="22"/>
          <w:szCs w:val="22"/>
        </w:rPr>
        <w:t>Any public place affected by works must be kept lit between sunset and sunrise if it is likely to be hazardous to persons in the public place.</w:t>
      </w:r>
    </w:p>
    <w:p w14:paraId="121F682F" w14:textId="77777777" w:rsidR="002F7EB1" w:rsidRPr="00CF7F22" w:rsidRDefault="002F7EB1" w:rsidP="002F7EB1">
      <w:pPr>
        <w:tabs>
          <w:tab w:val="left" w:pos="567"/>
        </w:tabs>
        <w:ind w:left="567" w:hanging="567"/>
        <w:rPr>
          <w:rFonts w:cs="Arial"/>
          <w:sz w:val="22"/>
          <w:szCs w:val="22"/>
        </w:rPr>
      </w:pPr>
    </w:p>
    <w:p w14:paraId="59EC8832" w14:textId="77777777" w:rsidR="002F7EB1" w:rsidRPr="00CF7F22" w:rsidRDefault="002F7EB1" w:rsidP="002F7EB1">
      <w:pPr>
        <w:tabs>
          <w:tab w:val="left" w:pos="567"/>
        </w:tabs>
        <w:ind w:left="1134" w:hanging="567"/>
        <w:rPr>
          <w:rFonts w:cs="Arial"/>
          <w:sz w:val="22"/>
          <w:szCs w:val="22"/>
        </w:rPr>
      </w:pPr>
      <w:r w:rsidRPr="00CF7F22">
        <w:rPr>
          <w:rFonts w:cs="Arial"/>
          <w:sz w:val="22"/>
          <w:szCs w:val="22"/>
        </w:rPr>
        <w:t>(Reason: To ensure public safety).</w:t>
      </w:r>
    </w:p>
    <w:p w14:paraId="6231DE0C" w14:textId="77777777" w:rsidR="002F7EB1" w:rsidRPr="00CF7F22" w:rsidRDefault="002F7EB1" w:rsidP="002F7EB1">
      <w:pPr>
        <w:tabs>
          <w:tab w:val="left" w:pos="567"/>
        </w:tabs>
        <w:ind w:left="567" w:hanging="567"/>
        <w:rPr>
          <w:rFonts w:cs="Arial"/>
          <w:sz w:val="22"/>
          <w:szCs w:val="22"/>
        </w:rPr>
      </w:pPr>
    </w:p>
    <w:p w14:paraId="2E20642D" w14:textId="2267B0DB" w:rsidR="002F7EB1" w:rsidRPr="00CF7F22" w:rsidRDefault="002F7EB1" w:rsidP="00A96128">
      <w:pPr>
        <w:numPr>
          <w:ilvl w:val="0"/>
          <w:numId w:val="9"/>
        </w:numPr>
        <w:tabs>
          <w:tab w:val="left" w:pos="567"/>
        </w:tabs>
        <w:ind w:left="567" w:hanging="567"/>
        <w:rPr>
          <w:rFonts w:cs="Arial"/>
          <w:sz w:val="22"/>
          <w:szCs w:val="22"/>
        </w:rPr>
      </w:pPr>
      <w:bookmarkStart w:id="0" w:name="_Hlk120092347"/>
      <w:r w:rsidRPr="00CF7F22">
        <w:rPr>
          <w:rFonts w:cs="Arial"/>
          <w:b/>
          <w:sz w:val="22"/>
          <w:szCs w:val="22"/>
        </w:rPr>
        <w:t xml:space="preserve">Development to be within site boundaries. </w:t>
      </w:r>
      <w:r w:rsidRPr="00CF7F22">
        <w:rPr>
          <w:rFonts w:cs="Arial"/>
          <w:sz w:val="22"/>
          <w:szCs w:val="22"/>
        </w:rPr>
        <w:t>The development must be constructed wholly within the boundaries of the premises.  No portion of the proposed structure shall encroach onto the adjoining properties.  Gates</w:t>
      </w:r>
      <w:r w:rsidR="00877829" w:rsidRPr="00CF7F22">
        <w:rPr>
          <w:rFonts w:cs="Arial"/>
          <w:sz w:val="22"/>
          <w:szCs w:val="22"/>
        </w:rPr>
        <w:t>/doors</w:t>
      </w:r>
      <w:r w:rsidRPr="00CF7F22">
        <w:rPr>
          <w:rFonts w:cs="Arial"/>
          <w:sz w:val="22"/>
          <w:szCs w:val="22"/>
        </w:rPr>
        <w:t xml:space="preserve"> must be installed so they do not open onto any footpath.</w:t>
      </w:r>
    </w:p>
    <w:p w14:paraId="2BAFE8D1" w14:textId="77777777" w:rsidR="002F7EB1" w:rsidRPr="00CF7F22" w:rsidRDefault="002F7EB1" w:rsidP="002F7EB1">
      <w:pPr>
        <w:tabs>
          <w:tab w:val="left" w:pos="567"/>
        </w:tabs>
        <w:ind w:left="567" w:hanging="567"/>
        <w:rPr>
          <w:rFonts w:cs="Arial"/>
          <w:sz w:val="22"/>
          <w:szCs w:val="22"/>
        </w:rPr>
      </w:pPr>
    </w:p>
    <w:p w14:paraId="168364EF" w14:textId="04F1B362" w:rsidR="002F7EB1" w:rsidRPr="00CF7F22" w:rsidRDefault="002F7EB1" w:rsidP="00877829">
      <w:pPr>
        <w:tabs>
          <w:tab w:val="left" w:pos="567"/>
        </w:tabs>
        <w:ind w:left="567"/>
        <w:rPr>
          <w:rFonts w:cs="Arial"/>
          <w:sz w:val="22"/>
          <w:szCs w:val="22"/>
        </w:rPr>
      </w:pPr>
      <w:r w:rsidRPr="00CF7F22">
        <w:rPr>
          <w:rFonts w:cs="Arial"/>
          <w:sz w:val="22"/>
          <w:szCs w:val="22"/>
        </w:rPr>
        <w:t>(Reason: To ensure that development occurs within the site boundaries</w:t>
      </w:r>
      <w:r w:rsidR="00877829" w:rsidRPr="00CF7F22">
        <w:rPr>
          <w:rFonts w:cs="Arial"/>
          <w:sz w:val="22"/>
          <w:szCs w:val="22"/>
        </w:rPr>
        <w:t xml:space="preserve"> and maintain public safety and amenity in public domain areas</w:t>
      </w:r>
      <w:r w:rsidRPr="00CF7F22">
        <w:rPr>
          <w:rFonts w:cs="Arial"/>
          <w:sz w:val="22"/>
          <w:szCs w:val="22"/>
        </w:rPr>
        <w:t>).</w:t>
      </w:r>
    </w:p>
    <w:bookmarkEnd w:id="0"/>
    <w:p w14:paraId="49C3D17B" w14:textId="76353752" w:rsidR="002F7EB1" w:rsidRPr="00CF7F22" w:rsidRDefault="002F7EB1" w:rsidP="002F7EB1">
      <w:pPr>
        <w:tabs>
          <w:tab w:val="left" w:pos="567"/>
        </w:tabs>
        <w:ind w:left="567" w:hanging="567"/>
        <w:rPr>
          <w:rFonts w:cs="Arial"/>
          <w:sz w:val="22"/>
          <w:szCs w:val="22"/>
        </w:rPr>
      </w:pPr>
    </w:p>
    <w:p w14:paraId="78483F69" w14:textId="77777777" w:rsidR="002F7EB1" w:rsidRPr="00CF7F22" w:rsidRDefault="002F7EB1" w:rsidP="00A96128">
      <w:pPr>
        <w:numPr>
          <w:ilvl w:val="0"/>
          <w:numId w:val="9"/>
        </w:numPr>
        <w:tabs>
          <w:tab w:val="left" w:pos="567"/>
        </w:tabs>
        <w:ind w:left="567" w:hanging="567"/>
        <w:rPr>
          <w:rFonts w:cs="Arial"/>
          <w:sz w:val="22"/>
          <w:szCs w:val="22"/>
        </w:rPr>
      </w:pPr>
      <w:r w:rsidRPr="00CF7F22">
        <w:rPr>
          <w:rFonts w:cs="Arial"/>
          <w:b/>
          <w:sz w:val="22"/>
          <w:szCs w:val="22"/>
        </w:rPr>
        <w:t xml:space="preserve">Public space. </w:t>
      </w:r>
      <w:r w:rsidRPr="00CF7F22">
        <w:rPr>
          <w:rFonts w:cs="Arial"/>
          <w:sz w:val="22"/>
          <w:szCs w:val="22"/>
        </w:rPr>
        <w:t>The public way must not be obstructed by any materials, vehicles, refuse, skips or the like, under any circumstances, without prior approval from Council.</w:t>
      </w:r>
    </w:p>
    <w:p w14:paraId="06B59649" w14:textId="77777777" w:rsidR="002F7EB1" w:rsidRPr="00CF7F22" w:rsidRDefault="002F7EB1" w:rsidP="002F7EB1">
      <w:pPr>
        <w:tabs>
          <w:tab w:val="left" w:pos="567"/>
        </w:tabs>
        <w:ind w:left="567" w:hanging="567"/>
        <w:rPr>
          <w:rFonts w:cs="Arial"/>
          <w:sz w:val="22"/>
          <w:szCs w:val="22"/>
        </w:rPr>
      </w:pPr>
    </w:p>
    <w:p w14:paraId="7F531ACC" w14:textId="5B716AE4" w:rsidR="002F7EB1" w:rsidRPr="00CF7F22" w:rsidRDefault="002F7EB1" w:rsidP="002F7EB1">
      <w:pPr>
        <w:tabs>
          <w:tab w:val="left" w:pos="567"/>
        </w:tabs>
        <w:ind w:left="1134" w:hanging="567"/>
        <w:rPr>
          <w:rFonts w:cs="Arial"/>
          <w:sz w:val="22"/>
          <w:szCs w:val="22"/>
        </w:rPr>
      </w:pPr>
      <w:r w:rsidRPr="00CF7F22">
        <w:rPr>
          <w:rFonts w:cs="Arial"/>
          <w:sz w:val="22"/>
          <w:szCs w:val="22"/>
        </w:rPr>
        <w:lastRenderedPageBreak/>
        <w:t xml:space="preserve">(Reason: </w:t>
      </w:r>
      <w:r w:rsidR="001E7B81" w:rsidRPr="00CF7F22">
        <w:rPr>
          <w:rFonts w:cs="Arial"/>
          <w:sz w:val="22"/>
          <w:szCs w:val="22"/>
        </w:rPr>
        <w:t>T</w:t>
      </w:r>
      <w:r w:rsidRPr="00CF7F22">
        <w:rPr>
          <w:rFonts w:cs="Arial"/>
          <w:sz w:val="22"/>
          <w:szCs w:val="22"/>
        </w:rPr>
        <w:t>o ensure public safety).</w:t>
      </w:r>
    </w:p>
    <w:p w14:paraId="22B5C464" w14:textId="7D586226" w:rsidR="00D57324" w:rsidRDefault="00D57324" w:rsidP="0070608B">
      <w:pPr>
        <w:tabs>
          <w:tab w:val="left" w:pos="567"/>
        </w:tabs>
        <w:rPr>
          <w:rFonts w:cs="Arial"/>
          <w:sz w:val="22"/>
          <w:szCs w:val="22"/>
        </w:rPr>
      </w:pPr>
    </w:p>
    <w:p w14:paraId="42BA3C0C" w14:textId="0BC50D53" w:rsidR="0070608B" w:rsidRPr="0070608B" w:rsidRDefault="0070608B" w:rsidP="0070608B">
      <w:pPr>
        <w:pStyle w:val="ListParagraph"/>
        <w:numPr>
          <w:ilvl w:val="0"/>
          <w:numId w:val="9"/>
        </w:numPr>
        <w:tabs>
          <w:tab w:val="clear" w:pos="720"/>
          <w:tab w:val="num" w:pos="567"/>
        </w:tabs>
        <w:ind w:left="567" w:hanging="567"/>
        <w:rPr>
          <w:rFonts w:cs="Arial"/>
          <w:sz w:val="22"/>
          <w:szCs w:val="22"/>
        </w:rPr>
      </w:pPr>
      <w:r>
        <w:rPr>
          <w:rFonts w:cs="Arial"/>
          <w:b/>
          <w:bCs/>
          <w:sz w:val="22"/>
          <w:szCs w:val="22"/>
        </w:rPr>
        <w:t xml:space="preserve">Water NSW – General Terms of Approval. </w:t>
      </w:r>
      <w:r>
        <w:rPr>
          <w:rFonts w:cs="Arial"/>
          <w:sz w:val="22"/>
          <w:szCs w:val="22"/>
        </w:rPr>
        <w:t xml:space="preserve">The development shall be undertaken in accordance with the General Terms of Approval of Water NSW dated </w:t>
      </w:r>
      <w:r w:rsidR="00BA72CC">
        <w:rPr>
          <w:rFonts w:cs="Arial"/>
          <w:sz w:val="22"/>
          <w:szCs w:val="22"/>
        </w:rPr>
        <w:t>16 June 2023</w:t>
      </w:r>
      <w:r>
        <w:rPr>
          <w:rFonts w:cs="Arial"/>
          <w:sz w:val="22"/>
          <w:szCs w:val="22"/>
        </w:rPr>
        <w:t xml:space="preserve"> (see Attachment 1 of this consent.)</w:t>
      </w:r>
    </w:p>
    <w:p w14:paraId="43255979" w14:textId="3227E1C6" w:rsidR="0070608B" w:rsidRDefault="0070608B" w:rsidP="0070608B">
      <w:pPr>
        <w:tabs>
          <w:tab w:val="left" w:pos="567"/>
        </w:tabs>
        <w:rPr>
          <w:rFonts w:cs="Arial"/>
          <w:b/>
          <w:bCs/>
          <w:sz w:val="22"/>
          <w:szCs w:val="22"/>
        </w:rPr>
      </w:pPr>
    </w:p>
    <w:p w14:paraId="3F0D2EC3" w14:textId="6CDAE56E" w:rsidR="0070608B" w:rsidRPr="0070608B" w:rsidRDefault="0070608B" w:rsidP="0070608B">
      <w:pPr>
        <w:tabs>
          <w:tab w:val="left" w:pos="567"/>
        </w:tabs>
        <w:ind w:left="567"/>
        <w:rPr>
          <w:rFonts w:cs="Arial"/>
          <w:sz w:val="22"/>
          <w:szCs w:val="22"/>
        </w:rPr>
      </w:pPr>
      <w:r>
        <w:rPr>
          <w:rFonts w:cs="Arial"/>
          <w:sz w:val="22"/>
          <w:szCs w:val="22"/>
        </w:rPr>
        <w:t xml:space="preserve">(Reason: Requirements of Water NSW). </w:t>
      </w:r>
    </w:p>
    <w:p w14:paraId="4813F9BE" w14:textId="77777777" w:rsidR="0070608B" w:rsidRPr="00CF7F22" w:rsidRDefault="0070608B" w:rsidP="0070608B">
      <w:pPr>
        <w:tabs>
          <w:tab w:val="left" w:pos="567"/>
        </w:tabs>
        <w:rPr>
          <w:rFonts w:cs="Arial"/>
          <w:b/>
          <w:bCs/>
          <w:sz w:val="22"/>
          <w:szCs w:val="22"/>
        </w:rPr>
      </w:pPr>
    </w:p>
    <w:p w14:paraId="0C6C6D71" w14:textId="227C35EF" w:rsidR="008A4157" w:rsidRPr="00CF7F22" w:rsidRDefault="008A4157" w:rsidP="008A4157">
      <w:pPr>
        <w:numPr>
          <w:ilvl w:val="0"/>
          <w:numId w:val="9"/>
        </w:numPr>
        <w:tabs>
          <w:tab w:val="left" w:pos="567"/>
        </w:tabs>
        <w:ind w:left="567" w:hanging="567"/>
        <w:rPr>
          <w:rFonts w:cs="Arial"/>
          <w:sz w:val="22"/>
          <w:szCs w:val="22"/>
        </w:rPr>
      </w:pPr>
      <w:r w:rsidRPr="00CF7F22">
        <w:rPr>
          <w:rFonts w:cs="Arial"/>
          <w:b/>
          <w:sz w:val="22"/>
          <w:szCs w:val="22"/>
        </w:rPr>
        <w:t>Transport for NSW</w:t>
      </w:r>
      <w:r w:rsidR="0070608B">
        <w:rPr>
          <w:rFonts w:cs="Arial"/>
          <w:b/>
          <w:sz w:val="22"/>
          <w:szCs w:val="22"/>
        </w:rPr>
        <w:t xml:space="preserve">. </w:t>
      </w:r>
      <w:r w:rsidRPr="00CF7F22">
        <w:rPr>
          <w:rFonts w:cs="Arial"/>
          <w:sz w:val="22"/>
          <w:szCs w:val="22"/>
        </w:rPr>
        <w:t>The d</w:t>
      </w:r>
      <w:r w:rsidR="00224972">
        <w:rPr>
          <w:rFonts w:cs="Arial"/>
          <w:sz w:val="22"/>
          <w:szCs w:val="22"/>
        </w:rPr>
        <w:t>evelopment shall be undertaken in accordance with</w:t>
      </w:r>
      <w:r w:rsidRPr="00CF7F22">
        <w:rPr>
          <w:rFonts w:cs="Arial"/>
          <w:sz w:val="22"/>
          <w:szCs w:val="22"/>
        </w:rPr>
        <w:t xml:space="preserve"> the </w:t>
      </w:r>
      <w:r w:rsidR="00CF7F22" w:rsidRPr="00CF7F22">
        <w:rPr>
          <w:rFonts w:cs="Arial"/>
          <w:sz w:val="22"/>
          <w:szCs w:val="22"/>
        </w:rPr>
        <w:t xml:space="preserve">requirements of </w:t>
      </w:r>
      <w:r w:rsidRPr="00CF7F22">
        <w:rPr>
          <w:rFonts w:cs="Arial"/>
          <w:sz w:val="22"/>
          <w:szCs w:val="22"/>
        </w:rPr>
        <w:t>Transport for NSW</w:t>
      </w:r>
      <w:r w:rsidR="0070608B">
        <w:rPr>
          <w:rFonts w:cs="Arial"/>
          <w:sz w:val="22"/>
          <w:szCs w:val="22"/>
        </w:rPr>
        <w:t xml:space="preserve"> outlined</w:t>
      </w:r>
      <w:r w:rsidR="00CF7F22" w:rsidRPr="00CF7F22">
        <w:rPr>
          <w:rFonts w:cs="Arial"/>
          <w:sz w:val="22"/>
          <w:szCs w:val="22"/>
        </w:rPr>
        <w:t xml:space="preserve"> in their correspondence dated </w:t>
      </w:r>
      <w:r w:rsidR="00224972">
        <w:rPr>
          <w:rFonts w:cs="Arial"/>
          <w:sz w:val="22"/>
          <w:szCs w:val="22"/>
        </w:rPr>
        <w:t>17 January 2023</w:t>
      </w:r>
      <w:r w:rsidR="00B62C43">
        <w:rPr>
          <w:rFonts w:cs="Arial"/>
          <w:sz w:val="22"/>
          <w:szCs w:val="22"/>
        </w:rPr>
        <w:t xml:space="preserve"> (see Attachment </w:t>
      </w:r>
      <w:r w:rsidR="00224972">
        <w:rPr>
          <w:rFonts w:cs="Arial"/>
          <w:sz w:val="22"/>
          <w:szCs w:val="22"/>
        </w:rPr>
        <w:t>2 of this consent</w:t>
      </w:r>
      <w:r w:rsidR="00B62C43">
        <w:rPr>
          <w:rFonts w:cs="Arial"/>
          <w:sz w:val="22"/>
          <w:szCs w:val="22"/>
        </w:rPr>
        <w:t>)</w:t>
      </w:r>
      <w:r w:rsidR="00CF7F22" w:rsidRPr="00CF7F22">
        <w:rPr>
          <w:rFonts w:cs="Arial"/>
          <w:sz w:val="22"/>
          <w:szCs w:val="22"/>
        </w:rPr>
        <w:t xml:space="preserve">. </w:t>
      </w:r>
    </w:p>
    <w:p w14:paraId="36AF2D4B" w14:textId="4A32BBDA" w:rsidR="008A4157" w:rsidRPr="00CF7F22" w:rsidRDefault="008A4157" w:rsidP="008A4157">
      <w:pPr>
        <w:tabs>
          <w:tab w:val="left" w:pos="567"/>
        </w:tabs>
        <w:rPr>
          <w:rFonts w:cs="Arial"/>
          <w:sz w:val="22"/>
          <w:szCs w:val="22"/>
        </w:rPr>
      </w:pPr>
    </w:p>
    <w:p w14:paraId="79B4925B" w14:textId="24E74F3A" w:rsidR="00CF7F22" w:rsidRPr="00CF7F22" w:rsidRDefault="00CF7F22" w:rsidP="00CF7F22">
      <w:pPr>
        <w:tabs>
          <w:tab w:val="left" w:pos="567"/>
        </w:tabs>
        <w:ind w:left="567"/>
        <w:rPr>
          <w:rFonts w:cs="Arial"/>
          <w:sz w:val="22"/>
          <w:szCs w:val="22"/>
        </w:rPr>
      </w:pPr>
      <w:r w:rsidRPr="00CF7F22">
        <w:rPr>
          <w:rFonts w:cs="Arial"/>
          <w:sz w:val="22"/>
          <w:szCs w:val="22"/>
        </w:rPr>
        <w:t xml:space="preserve">(Reason: </w:t>
      </w:r>
      <w:r>
        <w:rPr>
          <w:rFonts w:cs="Arial"/>
          <w:sz w:val="22"/>
          <w:szCs w:val="22"/>
        </w:rPr>
        <w:t>Requirement</w:t>
      </w:r>
      <w:r w:rsidR="00224972">
        <w:rPr>
          <w:rFonts w:cs="Arial"/>
          <w:sz w:val="22"/>
          <w:szCs w:val="22"/>
        </w:rPr>
        <w:t xml:space="preserve">s </w:t>
      </w:r>
      <w:r>
        <w:rPr>
          <w:rFonts w:cs="Arial"/>
          <w:sz w:val="22"/>
          <w:szCs w:val="22"/>
        </w:rPr>
        <w:t>of Transport for NSW</w:t>
      </w:r>
      <w:r w:rsidRPr="00CF7F22">
        <w:rPr>
          <w:rFonts w:cs="Arial"/>
          <w:sz w:val="22"/>
          <w:szCs w:val="22"/>
        </w:rPr>
        <w:t>).</w:t>
      </w:r>
    </w:p>
    <w:p w14:paraId="37171AD0" w14:textId="77777777" w:rsidR="008A4157" w:rsidRPr="00CF7F22" w:rsidRDefault="008A4157" w:rsidP="00224972">
      <w:pPr>
        <w:tabs>
          <w:tab w:val="left" w:pos="567"/>
        </w:tabs>
        <w:rPr>
          <w:rFonts w:cs="Arial"/>
          <w:sz w:val="22"/>
          <w:szCs w:val="22"/>
        </w:rPr>
      </w:pPr>
    </w:p>
    <w:p w14:paraId="56CC6E56" w14:textId="3099D197" w:rsidR="007D4556" w:rsidRPr="00CF7F22" w:rsidRDefault="007D4556" w:rsidP="007D4556">
      <w:pPr>
        <w:numPr>
          <w:ilvl w:val="0"/>
          <w:numId w:val="9"/>
        </w:numPr>
        <w:tabs>
          <w:tab w:val="left" w:pos="567"/>
        </w:tabs>
        <w:ind w:left="567" w:hanging="567"/>
        <w:rPr>
          <w:rFonts w:cs="Arial"/>
          <w:sz w:val="22"/>
          <w:szCs w:val="22"/>
        </w:rPr>
      </w:pPr>
      <w:r>
        <w:rPr>
          <w:rFonts w:cs="Arial"/>
          <w:b/>
          <w:sz w:val="22"/>
          <w:szCs w:val="22"/>
        </w:rPr>
        <w:t>Ausgrid</w:t>
      </w:r>
      <w:r w:rsidRPr="00CF7F22">
        <w:rPr>
          <w:rFonts w:cs="Arial"/>
          <w:b/>
          <w:sz w:val="22"/>
          <w:szCs w:val="22"/>
        </w:rPr>
        <w:t xml:space="preserve">. </w:t>
      </w:r>
      <w:r w:rsidRPr="00CF7F22">
        <w:rPr>
          <w:rFonts w:cs="Arial"/>
          <w:sz w:val="22"/>
          <w:szCs w:val="22"/>
        </w:rPr>
        <w:t xml:space="preserve">The development shall satisfy the </w:t>
      </w:r>
      <w:r>
        <w:rPr>
          <w:rFonts w:cs="Arial"/>
          <w:sz w:val="22"/>
          <w:szCs w:val="22"/>
        </w:rPr>
        <w:t xml:space="preserve">requirements set out by Ausgrid in their correspondence with regard </w:t>
      </w:r>
      <w:r w:rsidR="00224972">
        <w:rPr>
          <w:rFonts w:cs="Arial"/>
          <w:sz w:val="22"/>
          <w:szCs w:val="22"/>
        </w:rPr>
        <w:t>to underground and overhead powerlines</w:t>
      </w:r>
      <w:r w:rsidR="00B62C43">
        <w:rPr>
          <w:rFonts w:cs="Arial"/>
          <w:sz w:val="22"/>
          <w:szCs w:val="22"/>
        </w:rPr>
        <w:t xml:space="preserve"> (see Attachment 3</w:t>
      </w:r>
      <w:r w:rsidR="00224972">
        <w:rPr>
          <w:rFonts w:cs="Arial"/>
          <w:sz w:val="22"/>
          <w:szCs w:val="22"/>
        </w:rPr>
        <w:t xml:space="preserve"> of this consent</w:t>
      </w:r>
      <w:r w:rsidR="00B62C43">
        <w:rPr>
          <w:rFonts w:cs="Arial"/>
          <w:sz w:val="22"/>
          <w:szCs w:val="22"/>
        </w:rPr>
        <w:t>)</w:t>
      </w:r>
      <w:r w:rsidR="00397065">
        <w:rPr>
          <w:rFonts w:cs="Arial"/>
          <w:sz w:val="22"/>
          <w:szCs w:val="22"/>
        </w:rPr>
        <w:t>.</w:t>
      </w:r>
    </w:p>
    <w:p w14:paraId="4A4F29D3" w14:textId="77777777" w:rsidR="007D4556" w:rsidRPr="00CF7F22" w:rsidRDefault="007D4556" w:rsidP="007D4556">
      <w:pPr>
        <w:tabs>
          <w:tab w:val="left" w:pos="567"/>
        </w:tabs>
        <w:rPr>
          <w:rFonts w:cs="Arial"/>
          <w:sz w:val="22"/>
          <w:szCs w:val="22"/>
        </w:rPr>
      </w:pPr>
    </w:p>
    <w:p w14:paraId="6DFE9DF8" w14:textId="180A4C46" w:rsidR="007D4556" w:rsidRPr="00CF7F22" w:rsidRDefault="007D4556" w:rsidP="007D4556">
      <w:pPr>
        <w:tabs>
          <w:tab w:val="left" w:pos="567"/>
        </w:tabs>
        <w:ind w:left="567"/>
        <w:rPr>
          <w:rFonts w:cs="Arial"/>
          <w:sz w:val="22"/>
          <w:szCs w:val="22"/>
        </w:rPr>
      </w:pPr>
      <w:r w:rsidRPr="00CF7F22">
        <w:rPr>
          <w:rFonts w:cs="Arial"/>
          <w:sz w:val="22"/>
          <w:szCs w:val="22"/>
        </w:rPr>
        <w:t xml:space="preserve">(Reason: </w:t>
      </w:r>
      <w:r>
        <w:rPr>
          <w:rFonts w:cs="Arial"/>
          <w:sz w:val="22"/>
          <w:szCs w:val="22"/>
        </w:rPr>
        <w:t>Requirement</w:t>
      </w:r>
      <w:r w:rsidR="00224972">
        <w:rPr>
          <w:rFonts w:cs="Arial"/>
          <w:sz w:val="22"/>
          <w:szCs w:val="22"/>
        </w:rPr>
        <w:t>s</w:t>
      </w:r>
      <w:r>
        <w:rPr>
          <w:rFonts w:cs="Arial"/>
          <w:sz w:val="22"/>
          <w:szCs w:val="22"/>
        </w:rPr>
        <w:t xml:space="preserve"> of </w:t>
      </w:r>
      <w:r w:rsidR="00397065">
        <w:rPr>
          <w:rFonts w:cs="Arial"/>
          <w:sz w:val="22"/>
          <w:szCs w:val="22"/>
        </w:rPr>
        <w:t>Ausgrid</w:t>
      </w:r>
      <w:r w:rsidRPr="00CF7F22">
        <w:rPr>
          <w:rFonts w:cs="Arial"/>
          <w:sz w:val="22"/>
          <w:szCs w:val="22"/>
        </w:rPr>
        <w:t>).</w:t>
      </w:r>
    </w:p>
    <w:p w14:paraId="6ED0AEBD" w14:textId="530D1B77" w:rsidR="007D4556" w:rsidRDefault="007D4556" w:rsidP="002F7EB1">
      <w:pPr>
        <w:tabs>
          <w:tab w:val="left" w:pos="567"/>
        </w:tabs>
        <w:rPr>
          <w:rFonts w:cs="Arial"/>
          <w:sz w:val="22"/>
          <w:szCs w:val="22"/>
        </w:rPr>
      </w:pPr>
    </w:p>
    <w:p w14:paraId="0D36E9E2" w14:textId="5FF37ACE" w:rsidR="00397065" w:rsidRPr="00CF7F22" w:rsidRDefault="00397065" w:rsidP="00397065">
      <w:pPr>
        <w:numPr>
          <w:ilvl w:val="0"/>
          <w:numId w:val="9"/>
        </w:numPr>
        <w:tabs>
          <w:tab w:val="left" w:pos="567"/>
        </w:tabs>
        <w:ind w:left="567" w:hanging="567"/>
        <w:rPr>
          <w:rFonts w:cs="Arial"/>
          <w:sz w:val="22"/>
          <w:szCs w:val="22"/>
        </w:rPr>
      </w:pPr>
      <w:r>
        <w:rPr>
          <w:rFonts w:cs="Arial"/>
          <w:b/>
          <w:sz w:val="22"/>
          <w:szCs w:val="22"/>
        </w:rPr>
        <w:t>NSW Police</w:t>
      </w:r>
      <w:r w:rsidRPr="00CF7F22">
        <w:rPr>
          <w:rFonts w:cs="Arial"/>
          <w:b/>
          <w:sz w:val="22"/>
          <w:szCs w:val="22"/>
        </w:rPr>
        <w:t xml:space="preserve">. </w:t>
      </w:r>
      <w:r w:rsidRPr="00CF7F22">
        <w:rPr>
          <w:rFonts w:cs="Arial"/>
          <w:sz w:val="22"/>
          <w:szCs w:val="22"/>
        </w:rPr>
        <w:t xml:space="preserve">The </w:t>
      </w:r>
      <w:r w:rsidR="00C03B2A">
        <w:rPr>
          <w:rFonts w:cs="Arial"/>
          <w:sz w:val="22"/>
          <w:szCs w:val="22"/>
        </w:rPr>
        <w:t xml:space="preserve">development shall be undertaken in accordance with the </w:t>
      </w:r>
      <w:r>
        <w:rPr>
          <w:rFonts w:cs="Arial"/>
          <w:sz w:val="22"/>
          <w:szCs w:val="22"/>
        </w:rPr>
        <w:t xml:space="preserve">recommendations of the </w:t>
      </w:r>
      <w:r w:rsidR="00C03B2A">
        <w:rPr>
          <w:rFonts w:cs="Arial"/>
          <w:sz w:val="22"/>
          <w:szCs w:val="22"/>
        </w:rPr>
        <w:t xml:space="preserve">NSW Police in their comments dated 4 April 2023 (see Attachment 4 of this consent). </w:t>
      </w:r>
    </w:p>
    <w:p w14:paraId="0EB73BAD" w14:textId="77777777" w:rsidR="00397065" w:rsidRPr="00CF7F22" w:rsidRDefault="00397065" w:rsidP="00397065">
      <w:pPr>
        <w:tabs>
          <w:tab w:val="left" w:pos="567"/>
        </w:tabs>
        <w:ind w:left="567"/>
        <w:rPr>
          <w:rFonts w:cs="Arial"/>
          <w:sz w:val="22"/>
          <w:szCs w:val="22"/>
        </w:rPr>
      </w:pPr>
    </w:p>
    <w:p w14:paraId="267914A5" w14:textId="4CB01E4D" w:rsidR="00397065" w:rsidRPr="00CF7F22" w:rsidRDefault="00397065" w:rsidP="00397065">
      <w:pPr>
        <w:tabs>
          <w:tab w:val="left" w:pos="567"/>
        </w:tabs>
        <w:ind w:left="567"/>
        <w:rPr>
          <w:rFonts w:cs="Arial"/>
          <w:sz w:val="22"/>
          <w:szCs w:val="22"/>
        </w:rPr>
      </w:pPr>
      <w:r w:rsidRPr="00CF7F22">
        <w:rPr>
          <w:rFonts w:cs="Arial"/>
          <w:sz w:val="22"/>
          <w:szCs w:val="22"/>
        </w:rPr>
        <w:t xml:space="preserve">(Reason: </w:t>
      </w:r>
      <w:r>
        <w:rPr>
          <w:rFonts w:cs="Arial"/>
          <w:sz w:val="22"/>
          <w:szCs w:val="22"/>
        </w:rPr>
        <w:t>Requirement</w:t>
      </w:r>
      <w:r w:rsidR="00C03B2A">
        <w:rPr>
          <w:rFonts w:cs="Arial"/>
          <w:sz w:val="22"/>
          <w:szCs w:val="22"/>
        </w:rPr>
        <w:t>s</w:t>
      </w:r>
      <w:r>
        <w:rPr>
          <w:rFonts w:cs="Arial"/>
          <w:sz w:val="22"/>
          <w:szCs w:val="22"/>
        </w:rPr>
        <w:t xml:space="preserve"> of NSW Police</w:t>
      </w:r>
      <w:r w:rsidRPr="00CF7F22">
        <w:rPr>
          <w:rFonts w:cs="Arial"/>
          <w:sz w:val="22"/>
          <w:szCs w:val="22"/>
        </w:rPr>
        <w:t>).</w:t>
      </w:r>
    </w:p>
    <w:p w14:paraId="4D0EB6AF" w14:textId="77777777" w:rsidR="00C26E6F" w:rsidRPr="00C03B2A" w:rsidRDefault="00C26E6F" w:rsidP="00C26E6F">
      <w:pPr>
        <w:tabs>
          <w:tab w:val="left" w:pos="567"/>
        </w:tabs>
        <w:rPr>
          <w:rFonts w:cs="Arial"/>
          <w:sz w:val="22"/>
          <w:szCs w:val="22"/>
          <w:highlight w:val="yellow"/>
        </w:rPr>
      </w:pPr>
    </w:p>
    <w:p w14:paraId="57EC2CA6" w14:textId="5F1F3569" w:rsidR="00C26E6F" w:rsidRPr="00DA1078" w:rsidRDefault="00C26E6F" w:rsidP="00A96128">
      <w:pPr>
        <w:numPr>
          <w:ilvl w:val="0"/>
          <w:numId w:val="9"/>
        </w:numPr>
        <w:tabs>
          <w:tab w:val="left" w:pos="567"/>
        </w:tabs>
        <w:ind w:left="567" w:hanging="567"/>
        <w:rPr>
          <w:rFonts w:cs="Arial"/>
          <w:sz w:val="22"/>
          <w:szCs w:val="22"/>
        </w:rPr>
      </w:pPr>
      <w:r w:rsidRPr="00DA1078">
        <w:rPr>
          <w:rFonts w:cs="Arial"/>
          <w:b/>
          <w:sz w:val="22"/>
          <w:szCs w:val="22"/>
        </w:rPr>
        <w:t>Public areas and restoration works</w:t>
      </w:r>
      <w:r w:rsidR="00A96128" w:rsidRPr="00DA1078">
        <w:rPr>
          <w:rFonts w:cs="Arial"/>
          <w:b/>
          <w:sz w:val="22"/>
          <w:szCs w:val="22"/>
        </w:rPr>
        <w:t>.</w:t>
      </w:r>
      <w:r w:rsidRPr="00DA1078">
        <w:rPr>
          <w:rFonts w:cs="Arial"/>
          <w:sz w:val="22"/>
          <w:szCs w:val="22"/>
        </w:rPr>
        <w:t xml:space="preserve"> Public areas must be maintained in a safe condition at all times. Restoration of disturbed road and footway areas for the purpose of connection to public utilities, including repairs of damaged infrastructure as a result of the construction works associated with this development site, shall be undertaken by the Applicant in accordance with Council’s standards and specifications, and DCP 2014 Part 8.5 Public Civil Works, to the satisfaction of Council.</w:t>
      </w:r>
    </w:p>
    <w:p w14:paraId="16E9F8AA" w14:textId="77777777" w:rsidR="00C26E6F" w:rsidRPr="00DA1078" w:rsidRDefault="00C26E6F" w:rsidP="00C26E6F">
      <w:pPr>
        <w:tabs>
          <w:tab w:val="left" w:pos="567"/>
        </w:tabs>
        <w:rPr>
          <w:rFonts w:cs="Arial"/>
          <w:sz w:val="22"/>
          <w:szCs w:val="22"/>
        </w:rPr>
      </w:pPr>
    </w:p>
    <w:p w14:paraId="1A79C6DB" w14:textId="37D3AD1C" w:rsidR="00C26E6F" w:rsidRPr="00DA1078" w:rsidRDefault="00A96128" w:rsidP="00C26E6F">
      <w:pPr>
        <w:tabs>
          <w:tab w:val="left" w:pos="567"/>
        </w:tabs>
        <w:ind w:left="567"/>
        <w:rPr>
          <w:rFonts w:cs="Arial"/>
          <w:sz w:val="22"/>
          <w:szCs w:val="22"/>
        </w:rPr>
      </w:pPr>
      <w:r w:rsidRPr="00DA1078">
        <w:rPr>
          <w:rFonts w:cs="Arial"/>
          <w:sz w:val="22"/>
          <w:szCs w:val="22"/>
        </w:rPr>
        <w:t>(</w:t>
      </w:r>
      <w:r w:rsidR="00C26E6F" w:rsidRPr="00DA1078">
        <w:rPr>
          <w:rFonts w:cs="Arial"/>
          <w:sz w:val="22"/>
          <w:szCs w:val="22"/>
        </w:rPr>
        <w:t xml:space="preserve">Reason: </w:t>
      </w:r>
      <w:r w:rsidR="00F64871" w:rsidRPr="00DA1078">
        <w:rPr>
          <w:rFonts w:cs="Arial"/>
          <w:sz w:val="22"/>
          <w:szCs w:val="22"/>
        </w:rPr>
        <w:t>T</w:t>
      </w:r>
      <w:r w:rsidR="00C26E6F" w:rsidRPr="00DA1078">
        <w:rPr>
          <w:rFonts w:cs="Arial"/>
          <w:sz w:val="22"/>
          <w:szCs w:val="22"/>
        </w:rPr>
        <w:t>o ensure the public areas are restored upon completion of construction works</w:t>
      </w:r>
      <w:r w:rsidRPr="00DA1078">
        <w:rPr>
          <w:rFonts w:cs="Arial"/>
          <w:sz w:val="22"/>
          <w:szCs w:val="22"/>
        </w:rPr>
        <w:t>)</w:t>
      </w:r>
      <w:r w:rsidR="00C26E6F" w:rsidRPr="00DA1078">
        <w:rPr>
          <w:rFonts w:cs="Arial"/>
          <w:sz w:val="22"/>
          <w:szCs w:val="22"/>
        </w:rPr>
        <w:t>.</w:t>
      </w:r>
    </w:p>
    <w:p w14:paraId="6D6FF124" w14:textId="77777777" w:rsidR="00C26E6F" w:rsidRPr="00C03B2A" w:rsidRDefault="00C26E6F" w:rsidP="00C26E6F">
      <w:pPr>
        <w:tabs>
          <w:tab w:val="left" w:pos="567"/>
        </w:tabs>
        <w:rPr>
          <w:rFonts w:cs="Arial"/>
          <w:sz w:val="22"/>
          <w:szCs w:val="22"/>
          <w:highlight w:val="yellow"/>
        </w:rPr>
      </w:pPr>
    </w:p>
    <w:p w14:paraId="74F2E3C3" w14:textId="3E60829A" w:rsidR="00A11E58" w:rsidRPr="00A979C7" w:rsidRDefault="00A11E58" w:rsidP="00A11E58">
      <w:pPr>
        <w:numPr>
          <w:ilvl w:val="0"/>
          <w:numId w:val="9"/>
        </w:numPr>
        <w:tabs>
          <w:tab w:val="left" w:pos="567"/>
        </w:tabs>
        <w:ind w:left="567" w:hanging="567"/>
        <w:rPr>
          <w:rFonts w:cs="Arial"/>
          <w:sz w:val="22"/>
          <w:szCs w:val="22"/>
        </w:rPr>
      </w:pPr>
      <w:r w:rsidRPr="00A979C7">
        <w:rPr>
          <w:rFonts w:cs="Arial"/>
          <w:b/>
          <w:sz w:val="22"/>
          <w:szCs w:val="22"/>
        </w:rPr>
        <w:t>Public Utilities and Service Alterations.</w:t>
      </w:r>
      <w:r w:rsidRPr="00A979C7">
        <w:rPr>
          <w:rFonts w:cs="Arial"/>
          <w:sz w:val="22"/>
          <w:szCs w:val="22"/>
        </w:rPr>
        <w:t xml:space="preserve"> All mains, services, poles, etc., which require alteration due to works associated with the development, shall be altered at the Applicant’s expense. The Applicant shall comply with the requirements (including financial costs) of the relevant utility provider (e.g. Energy Australia, Sydney Water, Telstra, RMS, Council, etc) in relation to any connections, works, repairs, relocation, replacement and/or adjustments to public infrastructure or services affected by the development.</w:t>
      </w:r>
      <w:r w:rsidRPr="00A979C7">
        <w:rPr>
          <w:rFonts w:cs="Arial"/>
          <w:color w:val="000000"/>
          <w:sz w:val="22"/>
          <w:szCs w:val="22"/>
        </w:rPr>
        <w:t xml:space="preserve"> </w:t>
      </w:r>
    </w:p>
    <w:p w14:paraId="6FF8623D" w14:textId="77777777" w:rsidR="00A11E58" w:rsidRPr="00A979C7" w:rsidRDefault="00A11E58" w:rsidP="00A11E58">
      <w:pPr>
        <w:tabs>
          <w:tab w:val="left" w:pos="567"/>
        </w:tabs>
        <w:ind w:left="567"/>
        <w:rPr>
          <w:rFonts w:cs="Arial"/>
          <w:sz w:val="22"/>
          <w:szCs w:val="22"/>
        </w:rPr>
      </w:pPr>
    </w:p>
    <w:p w14:paraId="2518954B" w14:textId="239D8A61" w:rsidR="00A11E58" w:rsidRPr="00A979C7" w:rsidRDefault="00A11E58" w:rsidP="00A11E58">
      <w:pPr>
        <w:tabs>
          <w:tab w:val="left" w:pos="567"/>
        </w:tabs>
        <w:ind w:left="567"/>
        <w:rPr>
          <w:rFonts w:cs="Arial"/>
          <w:sz w:val="22"/>
          <w:szCs w:val="22"/>
        </w:rPr>
      </w:pPr>
      <w:r w:rsidRPr="00A979C7">
        <w:rPr>
          <w:rFonts w:cs="Arial"/>
          <w:sz w:val="22"/>
          <w:szCs w:val="22"/>
        </w:rPr>
        <w:t>(Reason:  Protection of infrastructure and compliance with relevant Authorities requirements).</w:t>
      </w:r>
    </w:p>
    <w:p w14:paraId="6DD2732B" w14:textId="77777777" w:rsidR="00A11E58" w:rsidRPr="00C03B2A" w:rsidRDefault="00A11E58" w:rsidP="00A11E58">
      <w:pPr>
        <w:tabs>
          <w:tab w:val="left" w:pos="567"/>
        </w:tabs>
        <w:ind w:left="567"/>
        <w:rPr>
          <w:rFonts w:cs="Arial"/>
          <w:sz w:val="22"/>
          <w:szCs w:val="22"/>
          <w:highlight w:val="yellow"/>
        </w:rPr>
      </w:pPr>
    </w:p>
    <w:p w14:paraId="3B2435FD" w14:textId="3D9920D9" w:rsidR="00A11E58" w:rsidRPr="00A979C7" w:rsidRDefault="00A11E58" w:rsidP="00A11E58">
      <w:pPr>
        <w:numPr>
          <w:ilvl w:val="0"/>
          <w:numId w:val="9"/>
        </w:numPr>
        <w:tabs>
          <w:tab w:val="left" w:pos="567"/>
        </w:tabs>
        <w:ind w:left="567" w:hanging="567"/>
        <w:rPr>
          <w:rFonts w:cs="Arial"/>
          <w:sz w:val="22"/>
          <w:szCs w:val="22"/>
        </w:rPr>
      </w:pPr>
      <w:r w:rsidRPr="00A979C7">
        <w:rPr>
          <w:rFonts w:cs="Arial"/>
          <w:b/>
          <w:sz w:val="22"/>
          <w:szCs w:val="22"/>
        </w:rPr>
        <w:t>Works on Public Roads.</w:t>
      </w:r>
      <w:r w:rsidRPr="00A979C7">
        <w:rPr>
          <w:rFonts w:cs="Arial"/>
          <w:sz w:val="22"/>
          <w:szCs w:val="22"/>
        </w:rPr>
        <w:t xml:space="preserve"> Any works performed in, on or over a public road reserve pursuant to this consent must be carried out in accordance with this consent and with the Road Opening Permit issued by Council as required under Sections 138 and 139 of the Roads Act 1993.</w:t>
      </w:r>
    </w:p>
    <w:p w14:paraId="368DF1C9" w14:textId="77777777" w:rsidR="00A11E58" w:rsidRPr="00A979C7" w:rsidRDefault="00A11E58" w:rsidP="00A11E58">
      <w:pPr>
        <w:tabs>
          <w:tab w:val="left" w:pos="567"/>
        </w:tabs>
        <w:ind w:left="567"/>
        <w:rPr>
          <w:rFonts w:cs="Arial"/>
          <w:sz w:val="22"/>
          <w:szCs w:val="22"/>
        </w:rPr>
      </w:pPr>
    </w:p>
    <w:p w14:paraId="7737F948" w14:textId="0359DE4C" w:rsidR="00A11E58" w:rsidRPr="00A979C7" w:rsidRDefault="00A11E58" w:rsidP="00A11E58">
      <w:pPr>
        <w:tabs>
          <w:tab w:val="left" w:pos="567"/>
        </w:tabs>
        <w:ind w:left="567"/>
        <w:rPr>
          <w:rFonts w:cs="Arial"/>
          <w:sz w:val="22"/>
          <w:szCs w:val="22"/>
        </w:rPr>
      </w:pPr>
      <w:r w:rsidRPr="00A979C7">
        <w:rPr>
          <w:rFonts w:cs="Arial"/>
          <w:sz w:val="22"/>
          <w:szCs w:val="22"/>
        </w:rPr>
        <w:lastRenderedPageBreak/>
        <w:t>(Reason:  Compliance with relevant Acts.)</w:t>
      </w:r>
    </w:p>
    <w:p w14:paraId="3990CECA" w14:textId="77777777" w:rsidR="00A11E58" w:rsidRDefault="00A11E58" w:rsidP="00A11E58">
      <w:pPr>
        <w:tabs>
          <w:tab w:val="left" w:pos="567"/>
        </w:tabs>
        <w:ind w:left="567"/>
        <w:rPr>
          <w:rFonts w:cs="Arial"/>
          <w:sz w:val="22"/>
          <w:szCs w:val="22"/>
          <w:highlight w:val="yellow"/>
        </w:rPr>
      </w:pPr>
    </w:p>
    <w:p w14:paraId="50E1C688" w14:textId="185C5E50" w:rsidR="008B49C8" w:rsidRPr="009779DA" w:rsidRDefault="008B49C8" w:rsidP="008B49C8">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9779DA">
        <w:rPr>
          <w:rFonts w:ascii="Arial Bold" w:hAnsi="Arial Bold"/>
          <w:b/>
          <w:spacing w:val="-3"/>
          <w:sz w:val="22"/>
          <w:szCs w:val="22"/>
        </w:rPr>
        <w:t>Road Activity Permits.</w:t>
      </w:r>
    </w:p>
    <w:p w14:paraId="008A40A1" w14:textId="77777777" w:rsidR="008B49C8" w:rsidRPr="009779DA" w:rsidRDefault="008B49C8" w:rsidP="008B49C8">
      <w:pPr>
        <w:ind w:left="567"/>
        <w:rPr>
          <w:spacing w:val="-3"/>
          <w:sz w:val="22"/>
          <w:szCs w:val="22"/>
        </w:rPr>
      </w:pPr>
      <w:r w:rsidRPr="009779DA">
        <w:rPr>
          <w:spacing w:val="-3"/>
          <w:sz w:val="22"/>
          <w:szCs w:val="22"/>
        </w:rPr>
        <w:t xml:space="preserve"> To carry out any work in, on or over a public road (including verge), consent from Council is required as per the Roads Act 1993. The applicant is required to review the "Road Activity Permits Checklist" (available from Council’s website) and apply for the relevant permits for approval by Council.</w:t>
      </w:r>
    </w:p>
    <w:p w14:paraId="52DDFF35" w14:textId="77777777" w:rsidR="008B49C8" w:rsidRPr="009779DA" w:rsidRDefault="008B49C8" w:rsidP="008B49C8">
      <w:pPr>
        <w:rPr>
          <w:spacing w:val="-3"/>
          <w:sz w:val="22"/>
          <w:szCs w:val="22"/>
        </w:rPr>
      </w:pPr>
    </w:p>
    <w:p w14:paraId="2994803A" w14:textId="77777777" w:rsidR="008B49C8" w:rsidRPr="008B49C8" w:rsidRDefault="008B49C8" w:rsidP="008B49C8">
      <w:pPr>
        <w:ind w:left="567"/>
        <w:rPr>
          <w:spacing w:val="-3"/>
          <w:sz w:val="22"/>
          <w:szCs w:val="22"/>
        </w:rPr>
      </w:pPr>
      <w:r w:rsidRPr="009779DA">
        <w:rPr>
          <w:spacing w:val="-3"/>
          <w:sz w:val="22"/>
          <w:szCs w:val="22"/>
        </w:rPr>
        <w:t>(Reason: To ensure the amenity and state of the public domain is maintained.)</w:t>
      </w:r>
    </w:p>
    <w:p w14:paraId="61AFD1D1" w14:textId="77777777" w:rsidR="006E26A3" w:rsidRPr="00C03B2A" w:rsidRDefault="006E26A3" w:rsidP="008B49C8">
      <w:pPr>
        <w:tabs>
          <w:tab w:val="left" w:pos="567"/>
        </w:tabs>
        <w:rPr>
          <w:rFonts w:cs="Arial"/>
          <w:sz w:val="22"/>
          <w:szCs w:val="22"/>
          <w:highlight w:val="yellow"/>
        </w:rPr>
      </w:pPr>
    </w:p>
    <w:p w14:paraId="5FA24432" w14:textId="274400B9" w:rsidR="00A11E58" w:rsidRPr="00C73AC7" w:rsidRDefault="00A11E58" w:rsidP="00A11E58">
      <w:pPr>
        <w:numPr>
          <w:ilvl w:val="0"/>
          <w:numId w:val="9"/>
        </w:numPr>
        <w:tabs>
          <w:tab w:val="left" w:pos="567"/>
        </w:tabs>
        <w:ind w:left="567" w:hanging="567"/>
        <w:rPr>
          <w:rFonts w:cs="Arial"/>
          <w:iCs/>
          <w:sz w:val="22"/>
          <w:szCs w:val="22"/>
        </w:rPr>
      </w:pPr>
      <w:r w:rsidRPr="00C73AC7">
        <w:rPr>
          <w:rFonts w:cs="Arial"/>
          <w:b/>
          <w:bCs/>
          <w:sz w:val="22"/>
          <w:szCs w:val="22"/>
        </w:rPr>
        <w:t>Land Boundary / Cadastral Survey.</w:t>
      </w:r>
      <w:r w:rsidRPr="00C73AC7">
        <w:rPr>
          <w:rFonts w:cs="Arial"/>
          <w:sz w:val="22"/>
          <w:szCs w:val="22"/>
        </w:rPr>
        <w:t xml:space="preserve"> If any design work relies on critical setbacks from land boundaries or subdivision of the land is proposed, it is a requirement that a land boundary / cadastral survey be undertaken to define the land.</w:t>
      </w:r>
    </w:p>
    <w:p w14:paraId="6F1F21E1" w14:textId="77777777" w:rsidR="00A11E58" w:rsidRPr="00C73AC7" w:rsidRDefault="00A11E58" w:rsidP="00A11E58">
      <w:pPr>
        <w:ind w:left="567"/>
        <w:rPr>
          <w:rFonts w:cs="Arial"/>
          <w:iCs/>
          <w:sz w:val="22"/>
          <w:szCs w:val="22"/>
        </w:rPr>
      </w:pPr>
    </w:p>
    <w:p w14:paraId="1863AE46" w14:textId="76DC71B3" w:rsidR="00A11E58" w:rsidRPr="00C73AC7" w:rsidRDefault="00A11E58" w:rsidP="00A11E58">
      <w:pPr>
        <w:ind w:left="567"/>
        <w:rPr>
          <w:rFonts w:cs="Arial"/>
          <w:sz w:val="22"/>
          <w:szCs w:val="22"/>
        </w:rPr>
      </w:pPr>
      <w:r w:rsidRPr="00C73AC7">
        <w:rPr>
          <w:rFonts w:cs="Arial"/>
          <w:sz w:val="22"/>
          <w:szCs w:val="22"/>
        </w:rPr>
        <w:t>The land boundaries should be marked or surveyed offset marks placed prior to the commencement of any work on site.</w:t>
      </w:r>
    </w:p>
    <w:p w14:paraId="0202DE96" w14:textId="77777777" w:rsidR="00A11E58" w:rsidRPr="00C73AC7" w:rsidRDefault="00A11E58" w:rsidP="00A11E58">
      <w:pPr>
        <w:tabs>
          <w:tab w:val="left" w:pos="567"/>
        </w:tabs>
        <w:ind w:left="567"/>
        <w:rPr>
          <w:rFonts w:cs="Arial"/>
          <w:sz w:val="22"/>
          <w:szCs w:val="22"/>
        </w:rPr>
      </w:pPr>
    </w:p>
    <w:p w14:paraId="43217EE2" w14:textId="77777777" w:rsidR="00A11E58" w:rsidRPr="00C73AC7" w:rsidRDefault="00A11E58" w:rsidP="00A11E58">
      <w:pPr>
        <w:tabs>
          <w:tab w:val="left" w:pos="567"/>
        </w:tabs>
        <w:ind w:left="567"/>
        <w:rPr>
          <w:rFonts w:cs="Arial"/>
          <w:sz w:val="22"/>
          <w:szCs w:val="22"/>
        </w:rPr>
      </w:pPr>
      <w:r w:rsidRPr="00C73AC7">
        <w:rPr>
          <w:rFonts w:cs="Arial"/>
          <w:sz w:val="22"/>
          <w:szCs w:val="22"/>
        </w:rPr>
        <w:t>(Reason: No encroachment of private works on public land)</w:t>
      </w:r>
    </w:p>
    <w:p w14:paraId="3C32E88C" w14:textId="77777777" w:rsidR="00C26E6F" w:rsidRPr="00C03B2A" w:rsidRDefault="00C26E6F" w:rsidP="00A11E58">
      <w:pPr>
        <w:tabs>
          <w:tab w:val="left" w:pos="567"/>
        </w:tabs>
        <w:ind w:left="567"/>
        <w:rPr>
          <w:rFonts w:cs="Arial"/>
          <w:sz w:val="22"/>
          <w:szCs w:val="22"/>
          <w:highlight w:val="yellow"/>
        </w:rPr>
      </w:pPr>
    </w:p>
    <w:p w14:paraId="76BBC86C" w14:textId="77777777" w:rsidR="00EC5577" w:rsidRPr="00413E83" w:rsidRDefault="00EC5577" w:rsidP="00EC5577">
      <w:pPr>
        <w:numPr>
          <w:ilvl w:val="0"/>
          <w:numId w:val="9"/>
        </w:numPr>
        <w:tabs>
          <w:tab w:val="left" w:pos="567"/>
        </w:tabs>
        <w:ind w:left="567" w:hanging="567"/>
        <w:rPr>
          <w:rFonts w:cs="Arial"/>
          <w:b/>
          <w:sz w:val="22"/>
          <w:szCs w:val="22"/>
        </w:rPr>
      </w:pPr>
      <w:r w:rsidRPr="00413E83">
        <w:rPr>
          <w:rFonts w:cs="Arial"/>
          <w:b/>
          <w:sz w:val="22"/>
          <w:szCs w:val="22"/>
        </w:rPr>
        <w:t xml:space="preserve">Traffic Management. </w:t>
      </w:r>
      <w:r w:rsidRPr="00413E83">
        <w:rPr>
          <w:rFonts w:cs="Arial"/>
          <w:bCs/>
          <w:sz w:val="22"/>
          <w:szCs w:val="22"/>
        </w:rPr>
        <w:t>Traffic management procedures and systems must be in place and practised during the construction period to ensure safety and minimise the effect on adjoining pedestrian and vehicular traffic systems. These procedures and systems must be in accordance with AS 1742.3 - 2019 and Part 8.1 of City of Ryde Development Control Plan 2014: Construction Activities.</w:t>
      </w:r>
    </w:p>
    <w:p w14:paraId="1D04CDB0" w14:textId="77777777" w:rsidR="00EC5577" w:rsidRPr="00413E83" w:rsidRDefault="00EC5577" w:rsidP="00EC5577">
      <w:pPr>
        <w:pStyle w:val="ListParagraph"/>
        <w:autoSpaceDE w:val="0"/>
        <w:autoSpaceDN w:val="0"/>
        <w:adjustRightInd w:val="0"/>
        <w:jc w:val="both"/>
        <w:rPr>
          <w:rFonts w:cs="Arial"/>
          <w:b/>
          <w:sz w:val="22"/>
          <w:szCs w:val="22"/>
        </w:rPr>
      </w:pPr>
    </w:p>
    <w:p w14:paraId="5C53AA3C" w14:textId="3222D733" w:rsidR="00EC5577" w:rsidRPr="00413E83" w:rsidRDefault="00EC5577" w:rsidP="00EC5577">
      <w:pPr>
        <w:tabs>
          <w:tab w:val="left" w:pos="567"/>
        </w:tabs>
        <w:ind w:left="567"/>
        <w:rPr>
          <w:rFonts w:cs="Arial"/>
          <w:bCs/>
          <w:sz w:val="22"/>
          <w:szCs w:val="22"/>
        </w:rPr>
      </w:pPr>
      <w:r w:rsidRPr="00413E83">
        <w:rPr>
          <w:rFonts w:cs="Arial"/>
          <w:sz w:val="22"/>
          <w:szCs w:val="22"/>
        </w:rPr>
        <w:t>(Reason: This condition is to ensure that appropriate measures/controls are in place to assist with the safety of all affected road users within the public domain when construction works are being undertaken).</w:t>
      </w:r>
    </w:p>
    <w:p w14:paraId="569A69B8" w14:textId="77777777" w:rsidR="00EC5577" w:rsidRPr="00C03B2A" w:rsidRDefault="00EC5577" w:rsidP="002F7EB1">
      <w:pPr>
        <w:tabs>
          <w:tab w:val="left" w:pos="567"/>
        </w:tabs>
        <w:rPr>
          <w:rFonts w:cs="Arial"/>
          <w:bCs/>
          <w:sz w:val="22"/>
          <w:szCs w:val="22"/>
          <w:highlight w:val="yellow"/>
        </w:rPr>
      </w:pPr>
    </w:p>
    <w:p w14:paraId="392823ED" w14:textId="343BE9A7" w:rsidR="005F51A6" w:rsidRPr="004E060B" w:rsidRDefault="005F51A6" w:rsidP="00A96128">
      <w:pPr>
        <w:numPr>
          <w:ilvl w:val="0"/>
          <w:numId w:val="9"/>
        </w:numPr>
        <w:tabs>
          <w:tab w:val="left" w:pos="567"/>
        </w:tabs>
        <w:ind w:left="567" w:hanging="567"/>
        <w:rPr>
          <w:rFonts w:cs="Arial"/>
          <w:bCs/>
          <w:sz w:val="22"/>
          <w:szCs w:val="22"/>
        </w:rPr>
      </w:pPr>
      <w:bookmarkStart w:id="1" w:name="_Hlk120091187"/>
      <w:r w:rsidRPr="004E060B">
        <w:rPr>
          <w:rFonts w:cs="Arial"/>
          <w:b/>
          <w:sz w:val="22"/>
          <w:szCs w:val="22"/>
        </w:rPr>
        <w:t>Design and Construction Standards.</w:t>
      </w:r>
      <w:r w:rsidRPr="004E060B">
        <w:rPr>
          <w:rFonts w:cs="Arial"/>
          <w:bCs/>
          <w:sz w:val="22"/>
          <w:szCs w:val="22"/>
        </w:rPr>
        <w:t xml:space="preserve"> All engineering plans and </w:t>
      </w:r>
      <w:r w:rsidR="004638D6" w:rsidRPr="004E060B">
        <w:rPr>
          <w:rFonts w:cs="Arial"/>
          <w:bCs/>
          <w:sz w:val="22"/>
          <w:szCs w:val="22"/>
        </w:rPr>
        <w:t xml:space="preserve">detailed design </w:t>
      </w:r>
      <w:r w:rsidRPr="004E060B">
        <w:rPr>
          <w:rFonts w:cs="Arial"/>
          <w:bCs/>
          <w:sz w:val="22"/>
          <w:szCs w:val="22"/>
        </w:rPr>
        <w:t>work shall be carried out in accordance with the requirements of the relevant Australian Standard. All Public Domain works or modification to Council infrastructure, must be undertaken in accordance with Council’s DCP Part 8.5 (Public Civil Works) and Part 8.2 (Stormwater and Floodplain Management), except otherwise as amended by conditions of this consent.</w:t>
      </w:r>
    </w:p>
    <w:p w14:paraId="53F708CC" w14:textId="77777777" w:rsidR="005F51A6" w:rsidRPr="004E060B" w:rsidRDefault="005F51A6" w:rsidP="005F51A6">
      <w:pPr>
        <w:tabs>
          <w:tab w:val="left" w:pos="567"/>
        </w:tabs>
        <w:rPr>
          <w:rFonts w:cs="Arial"/>
          <w:bCs/>
          <w:sz w:val="22"/>
          <w:szCs w:val="22"/>
        </w:rPr>
      </w:pPr>
    </w:p>
    <w:p w14:paraId="471961CF" w14:textId="20A86EF4" w:rsidR="005F51A6" w:rsidRPr="004E060B" w:rsidRDefault="005F51A6" w:rsidP="005F51A6">
      <w:pPr>
        <w:tabs>
          <w:tab w:val="left" w:pos="567"/>
        </w:tabs>
        <w:ind w:left="567"/>
        <w:rPr>
          <w:rFonts w:cs="Arial"/>
          <w:bCs/>
          <w:sz w:val="22"/>
          <w:szCs w:val="22"/>
        </w:rPr>
      </w:pPr>
      <w:r w:rsidRPr="004E060B">
        <w:rPr>
          <w:rFonts w:cs="Arial"/>
          <w:bCs/>
          <w:sz w:val="22"/>
          <w:szCs w:val="22"/>
        </w:rPr>
        <w:t>(Reason: To ensure that all works are undertaken in accordance with any relevant standard and DCP requirements.)</w:t>
      </w:r>
    </w:p>
    <w:bookmarkEnd w:id="1"/>
    <w:p w14:paraId="011FA381" w14:textId="35D02E08" w:rsidR="005F51A6" w:rsidRPr="00F31246" w:rsidRDefault="005F51A6" w:rsidP="002F7EB1">
      <w:pPr>
        <w:tabs>
          <w:tab w:val="left" w:pos="567"/>
        </w:tabs>
        <w:rPr>
          <w:rFonts w:cs="Arial"/>
          <w:bCs/>
          <w:sz w:val="22"/>
          <w:szCs w:val="22"/>
        </w:rPr>
      </w:pPr>
    </w:p>
    <w:p w14:paraId="311E6CFA" w14:textId="3A1C6647" w:rsidR="00A90747" w:rsidRPr="000E78E7" w:rsidRDefault="00A90747" w:rsidP="00A90747">
      <w:pPr>
        <w:numPr>
          <w:ilvl w:val="0"/>
          <w:numId w:val="9"/>
        </w:numPr>
        <w:tabs>
          <w:tab w:val="left" w:pos="567"/>
        </w:tabs>
        <w:ind w:left="567" w:hanging="567"/>
        <w:rPr>
          <w:rFonts w:cs="Arial"/>
          <w:bCs/>
          <w:sz w:val="22"/>
          <w:szCs w:val="22"/>
        </w:rPr>
      </w:pPr>
      <w:r w:rsidRPr="000E78E7">
        <w:rPr>
          <w:rFonts w:cs="Arial"/>
          <w:b/>
          <w:sz w:val="22"/>
          <w:szCs w:val="22"/>
        </w:rPr>
        <w:t>Compliance with Acoustic Report.</w:t>
      </w:r>
      <w:r w:rsidRPr="000E78E7">
        <w:rPr>
          <w:rFonts w:cs="Arial"/>
          <w:bCs/>
          <w:sz w:val="22"/>
          <w:szCs w:val="22"/>
        </w:rPr>
        <w:t xml:space="preserve"> All control measures nominated in Acoust</w:t>
      </w:r>
      <w:r w:rsidR="00690F9B" w:rsidRPr="000E78E7">
        <w:rPr>
          <w:rFonts w:cs="Arial"/>
          <w:bCs/>
          <w:sz w:val="22"/>
          <w:szCs w:val="22"/>
        </w:rPr>
        <w:t>ic Assessment</w:t>
      </w:r>
      <w:r w:rsidRPr="000E78E7">
        <w:rPr>
          <w:rFonts w:cs="Arial"/>
          <w:bCs/>
          <w:sz w:val="22"/>
          <w:szCs w:val="22"/>
        </w:rPr>
        <w:t xml:space="preserve"> No. </w:t>
      </w:r>
      <w:r w:rsidR="00690F9B" w:rsidRPr="000E78E7">
        <w:rPr>
          <w:rFonts w:cs="Arial"/>
          <w:bCs/>
          <w:sz w:val="22"/>
          <w:szCs w:val="22"/>
        </w:rPr>
        <w:t>5666</w:t>
      </w:r>
      <w:r w:rsidR="00E91FE9" w:rsidRPr="000E78E7">
        <w:rPr>
          <w:rFonts w:cs="Arial"/>
          <w:bCs/>
          <w:sz w:val="22"/>
          <w:szCs w:val="22"/>
        </w:rPr>
        <w:t>R001.LM.22</w:t>
      </w:r>
      <w:r w:rsidR="000E78E7" w:rsidRPr="000E78E7">
        <w:rPr>
          <w:rFonts w:cs="Arial"/>
          <w:bCs/>
          <w:sz w:val="22"/>
          <w:szCs w:val="22"/>
        </w:rPr>
        <w:t>1128</w:t>
      </w:r>
      <w:r w:rsidR="002D2C77" w:rsidRPr="000E78E7">
        <w:rPr>
          <w:rFonts w:cs="Arial"/>
          <w:bCs/>
          <w:sz w:val="22"/>
          <w:szCs w:val="22"/>
        </w:rPr>
        <w:t xml:space="preserve"> prepared by Acoustic </w:t>
      </w:r>
      <w:r w:rsidR="000E78E7" w:rsidRPr="000E78E7">
        <w:rPr>
          <w:rFonts w:cs="Arial"/>
          <w:bCs/>
          <w:sz w:val="22"/>
          <w:szCs w:val="22"/>
        </w:rPr>
        <w:t>Dynamics</w:t>
      </w:r>
      <w:r w:rsidR="002D2C77" w:rsidRPr="000E78E7">
        <w:rPr>
          <w:rFonts w:cs="Arial"/>
          <w:bCs/>
          <w:sz w:val="22"/>
          <w:szCs w:val="22"/>
        </w:rPr>
        <w:t xml:space="preserve"> and dated </w:t>
      </w:r>
      <w:r w:rsidR="000E78E7" w:rsidRPr="000E78E7">
        <w:rPr>
          <w:rFonts w:cs="Arial"/>
          <w:bCs/>
          <w:sz w:val="22"/>
          <w:szCs w:val="22"/>
        </w:rPr>
        <w:t>1 December 2022</w:t>
      </w:r>
      <w:r w:rsidRPr="000E78E7">
        <w:rPr>
          <w:rFonts w:cs="Arial"/>
          <w:bCs/>
          <w:sz w:val="22"/>
          <w:szCs w:val="22"/>
        </w:rPr>
        <w:t xml:space="preserve">, </w:t>
      </w:r>
      <w:r w:rsidR="0004732A" w:rsidRPr="000E78E7">
        <w:rPr>
          <w:rFonts w:cs="Arial"/>
          <w:bCs/>
          <w:sz w:val="22"/>
          <w:szCs w:val="22"/>
        </w:rPr>
        <w:t>shall</w:t>
      </w:r>
      <w:r w:rsidRPr="000E78E7">
        <w:rPr>
          <w:rFonts w:cs="Arial"/>
          <w:bCs/>
          <w:sz w:val="22"/>
          <w:szCs w:val="22"/>
        </w:rPr>
        <w:t xml:space="preserve"> be implemented.</w:t>
      </w:r>
    </w:p>
    <w:p w14:paraId="774788E9" w14:textId="7C2D185F" w:rsidR="00A90747" w:rsidRPr="000E78E7" w:rsidRDefault="00A90747" w:rsidP="00A90747">
      <w:pPr>
        <w:tabs>
          <w:tab w:val="left" w:pos="567"/>
        </w:tabs>
        <w:ind w:left="567"/>
        <w:rPr>
          <w:rFonts w:cs="Arial"/>
          <w:bCs/>
          <w:sz w:val="22"/>
          <w:szCs w:val="22"/>
        </w:rPr>
      </w:pPr>
    </w:p>
    <w:p w14:paraId="690CDD1C" w14:textId="162ABC9C" w:rsidR="00A90747" w:rsidRPr="00F31246" w:rsidRDefault="00A90747" w:rsidP="00A90747">
      <w:pPr>
        <w:tabs>
          <w:tab w:val="left" w:pos="567"/>
        </w:tabs>
        <w:ind w:left="567"/>
        <w:rPr>
          <w:rFonts w:cs="Arial"/>
          <w:bCs/>
          <w:sz w:val="22"/>
          <w:szCs w:val="22"/>
        </w:rPr>
      </w:pPr>
      <w:r w:rsidRPr="000E78E7">
        <w:rPr>
          <w:rFonts w:cs="Arial"/>
          <w:bCs/>
          <w:sz w:val="22"/>
          <w:szCs w:val="22"/>
        </w:rPr>
        <w:t>(Reason: To ensure that the development is in accordance with the required acoustic attenuation measures).</w:t>
      </w:r>
    </w:p>
    <w:p w14:paraId="38506B4C" w14:textId="6B770754" w:rsidR="00A90747" w:rsidRDefault="00A90747" w:rsidP="00A90747">
      <w:pPr>
        <w:tabs>
          <w:tab w:val="left" w:pos="567"/>
        </w:tabs>
        <w:ind w:left="567"/>
        <w:rPr>
          <w:rFonts w:cs="Arial"/>
          <w:bCs/>
          <w:sz w:val="22"/>
          <w:szCs w:val="22"/>
        </w:rPr>
      </w:pPr>
    </w:p>
    <w:p w14:paraId="3E88C376" w14:textId="15AD0EDF" w:rsidR="00D00EB8" w:rsidRPr="00D00EB8" w:rsidRDefault="00D00EB8" w:rsidP="00D00EB8">
      <w:pPr>
        <w:pStyle w:val="ListParagraph"/>
        <w:numPr>
          <w:ilvl w:val="0"/>
          <w:numId w:val="9"/>
        </w:numPr>
        <w:tabs>
          <w:tab w:val="clear" w:pos="720"/>
          <w:tab w:val="num" w:pos="567"/>
        </w:tabs>
        <w:ind w:left="567" w:hanging="567"/>
        <w:rPr>
          <w:rFonts w:cs="Arial"/>
          <w:b/>
          <w:bCs/>
          <w:sz w:val="22"/>
          <w:szCs w:val="22"/>
        </w:rPr>
      </w:pPr>
      <w:r w:rsidRPr="00D00EB8">
        <w:rPr>
          <w:rFonts w:cs="Arial"/>
          <w:b/>
          <w:bCs/>
          <w:sz w:val="22"/>
          <w:szCs w:val="22"/>
        </w:rPr>
        <w:t>Archaeology</w:t>
      </w:r>
      <w:r w:rsidRPr="00D00EB8">
        <w:rPr>
          <w:rFonts w:cs="Arial"/>
          <w:sz w:val="22"/>
          <w:szCs w:val="22"/>
        </w:rPr>
        <w:t xml:space="preserve">.  As required by the National Parks and Wildlife Service Act 1974 and the Heritage Act, 1977, in the event that Aboriginal cultural heritage or historical cultural fabrics or deposits are encountered/ discovered where they are not expected, works must cease immediately and Council and the Heritage Division of the NSW Department of Planning and Environment (DPE) must be notified of the discovery. </w:t>
      </w:r>
    </w:p>
    <w:p w14:paraId="1FBF604F" w14:textId="77777777" w:rsidR="00D00EB8" w:rsidRPr="00D00EB8" w:rsidRDefault="00D00EB8" w:rsidP="00D00EB8">
      <w:pPr>
        <w:tabs>
          <w:tab w:val="num" w:pos="567"/>
        </w:tabs>
        <w:rPr>
          <w:rFonts w:eastAsiaTheme="minorHAnsi" w:cs="Arial"/>
          <w:b/>
          <w:bCs/>
          <w:sz w:val="22"/>
          <w:szCs w:val="22"/>
        </w:rPr>
      </w:pPr>
    </w:p>
    <w:p w14:paraId="0BDE7365" w14:textId="0446D61F" w:rsidR="00D00EB8" w:rsidRPr="00D00EB8" w:rsidRDefault="00D00EB8" w:rsidP="00D00EB8">
      <w:pPr>
        <w:tabs>
          <w:tab w:val="num" w:pos="567"/>
        </w:tabs>
        <w:ind w:left="567"/>
        <w:rPr>
          <w:rFonts w:cs="Arial"/>
          <w:sz w:val="22"/>
          <w:szCs w:val="22"/>
        </w:rPr>
      </w:pPr>
      <w:r w:rsidRPr="00D00EB8">
        <w:rPr>
          <w:rFonts w:cs="Arial"/>
          <w:sz w:val="22"/>
          <w:szCs w:val="22"/>
        </w:rPr>
        <w:lastRenderedPageBreak/>
        <w:t xml:space="preserve">In the event that archaeological resources are encountered, further archaeological work may be required before works can re-commence, including the statutory requirements under the Heritage Act 1977 to obtain the necessary approval/ permits from the Heritage Division of the DPE. </w:t>
      </w:r>
    </w:p>
    <w:p w14:paraId="6FFDA21C" w14:textId="77777777" w:rsidR="00D00EB8" w:rsidRPr="00D00EB8" w:rsidRDefault="00D00EB8" w:rsidP="00D00EB8">
      <w:pPr>
        <w:tabs>
          <w:tab w:val="num" w:pos="567"/>
        </w:tabs>
        <w:ind w:left="720"/>
        <w:rPr>
          <w:rFonts w:cs="Arial"/>
          <w:b/>
          <w:bCs/>
          <w:sz w:val="22"/>
          <w:szCs w:val="22"/>
        </w:rPr>
      </w:pPr>
    </w:p>
    <w:p w14:paraId="704103C1" w14:textId="566133FA" w:rsidR="00D00EB8" w:rsidRPr="00D00EB8" w:rsidRDefault="00D00EB8" w:rsidP="00D00EB8">
      <w:pPr>
        <w:tabs>
          <w:tab w:val="num" w:pos="567"/>
        </w:tabs>
        <w:ind w:left="567"/>
        <w:rPr>
          <w:rFonts w:cs="Arial"/>
          <w:sz w:val="22"/>
          <w:szCs w:val="22"/>
        </w:rPr>
      </w:pPr>
      <w:r w:rsidRPr="00D00EB8">
        <w:rPr>
          <w:rFonts w:cs="Arial"/>
          <w:b/>
          <w:bCs/>
          <w:sz w:val="22"/>
          <w:szCs w:val="22"/>
        </w:rPr>
        <w:t>Note</w:t>
      </w:r>
      <w:r w:rsidRPr="00D00EB8">
        <w:rPr>
          <w:rFonts w:cs="Arial"/>
          <w:sz w:val="22"/>
          <w:szCs w:val="22"/>
        </w:rPr>
        <w:t xml:space="preserve">: The National Parks and Wildlife Service Act 1974 and the Heritage Act, 1977 impose substantial penalty infringements and/ or imprisonment for the unauthorised destruction of archaeological resources, regardless of whether or not such archaeological resources are known to exist on the site. </w:t>
      </w:r>
    </w:p>
    <w:p w14:paraId="1663F7BB" w14:textId="14237DB4" w:rsidR="00CD034B" w:rsidRDefault="00CD034B" w:rsidP="002D2C77">
      <w:pPr>
        <w:tabs>
          <w:tab w:val="left" w:pos="567"/>
        </w:tabs>
        <w:ind w:left="567"/>
        <w:rPr>
          <w:rFonts w:cs="Arial"/>
          <w:bCs/>
          <w:sz w:val="22"/>
          <w:szCs w:val="22"/>
        </w:rPr>
      </w:pPr>
    </w:p>
    <w:p w14:paraId="5660EA6E" w14:textId="5D8BB655" w:rsidR="002F7EB1" w:rsidRPr="00F31246" w:rsidRDefault="002F7EB1" w:rsidP="00A96128">
      <w:pPr>
        <w:pStyle w:val="Heading1"/>
        <w:rPr>
          <w:sz w:val="22"/>
          <w:szCs w:val="22"/>
        </w:rPr>
      </w:pPr>
      <w:r w:rsidRPr="00F31246">
        <w:rPr>
          <w:sz w:val="22"/>
          <w:szCs w:val="22"/>
        </w:rPr>
        <w:t>PRIOR TO CONSTRUCTION CERTIFICATE</w:t>
      </w:r>
    </w:p>
    <w:p w14:paraId="5F0E60CA" w14:textId="77777777" w:rsidR="002F7EB1" w:rsidRPr="00F31246" w:rsidRDefault="002F7EB1" w:rsidP="002F7EB1">
      <w:pPr>
        <w:tabs>
          <w:tab w:val="left" w:pos="567"/>
        </w:tabs>
        <w:rPr>
          <w:rFonts w:cs="Arial"/>
          <w:sz w:val="22"/>
          <w:szCs w:val="22"/>
        </w:rPr>
      </w:pPr>
    </w:p>
    <w:p w14:paraId="45A415A0"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r w:rsidRPr="00F31246">
        <w:rPr>
          <w:rFonts w:cs="Arial"/>
          <w:sz w:val="22"/>
          <w:szCs w:val="22"/>
        </w:rPr>
        <w:t>A Construction Certificate must be obtained from a Principal Certifying Authority to carry out the relevant building works approved under this consent. All conditions in this Section of the consent must be complied with before a Construction Certificate can be issued.</w:t>
      </w:r>
    </w:p>
    <w:p w14:paraId="42DE78B6"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p>
    <w:p w14:paraId="6BC9B2EF"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r w:rsidRPr="00F31246">
        <w:rPr>
          <w:rFonts w:cs="Arial"/>
          <w:sz w:val="22"/>
          <w:szCs w:val="22"/>
        </w:rPr>
        <w:t>Council Officers can provide these services and further information can be obtained from Council’s Customer Service Centre on 9952 8222.</w:t>
      </w:r>
    </w:p>
    <w:p w14:paraId="33E26C57"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p>
    <w:p w14:paraId="106326A4"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r w:rsidRPr="00F31246">
        <w:rPr>
          <w:rFonts w:cs="Arial"/>
          <w:sz w:val="22"/>
          <w:szCs w:val="22"/>
        </w:rPr>
        <w:t>Unless an alternative approval authority is specified (eg Council or government agency), the Principal Certifying Authority is responsible for determining compliance with the conditions in this Section of the consent.</w:t>
      </w:r>
    </w:p>
    <w:p w14:paraId="46CE1DAC"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p>
    <w:p w14:paraId="6C551CE2"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r w:rsidRPr="00F31246">
        <w:rPr>
          <w:rFonts w:cs="Arial"/>
          <w:sz w:val="22"/>
          <w:szCs w:val="22"/>
        </w:rPr>
        <w:t>Details of compliance with the conditions, including plans, supporting documents or other written evidence must be submitted to the Principal Certifying Authority.</w:t>
      </w:r>
    </w:p>
    <w:p w14:paraId="4C913E53" w14:textId="77777777" w:rsidR="00767699" w:rsidRDefault="00767699" w:rsidP="002F7EB1">
      <w:pPr>
        <w:tabs>
          <w:tab w:val="left" w:pos="567"/>
        </w:tabs>
        <w:rPr>
          <w:rFonts w:cs="Arial"/>
          <w:sz w:val="22"/>
          <w:szCs w:val="22"/>
        </w:rPr>
      </w:pPr>
    </w:p>
    <w:p w14:paraId="497B8BD9" w14:textId="77777777" w:rsidR="00C03B2A" w:rsidRPr="00C03B2A" w:rsidRDefault="00C03B2A" w:rsidP="00C03B2A">
      <w:pPr>
        <w:numPr>
          <w:ilvl w:val="0"/>
          <w:numId w:val="9"/>
        </w:numPr>
        <w:tabs>
          <w:tab w:val="clear" w:pos="720"/>
          <w:tab w:val="left" w:pos="567"/>
        </w:tabs>
        <w:ind w:left="567" w:hanging="567"/>
        <w:rPr>
          <w:sz w:val="22"/>
          <w:szCs w:val="22"/>
        </w:rPr>
      </w:pPr>
      <w:r w:rsidRPr="00C03B2A">
        <w:rPr>
          <w:b/>
          <w:sz w:val="22"/>
          <w:szCs w:val="22"/>
        </w:rPr>
        <w:t xml:space="preserve">Section 7.11. </w:t>
      </w:r>
      <w:r w:rsidRPr="00C03B2A">
        <w:rPr>
          <w:sz w:val="22"/>
          <w:szCs w:val="22"/>
        </w:rPr>
        <w:t>A monetary contribution for the services in Column A and for the amount in Column B shall be made to Council as follows:</w:t>
      </w:r>
    </w:p>
    <w:p w14:paraId="53DE7986" w14:textId="77777777" w:rsidR="00C03B2A" w:rsidRPr="00C03B2A" w:rsidRDefault="00C03B2A" w:rsidP="00C03B2A">
      <w:pPr>
        <w:tabs>
          <w:tab w:val="left" w:pos="567"/>
        </w:tabs>
        <w:ind w:left="567"/>
        <w:rPr>
          <w:b/>
          <w:sz w:val="22"/>
          <w:szCs w:val="22"/>
        </w:rPr>
      </w:pPr>
    </w:p>
    <w:tbl>
      <w:tblPr>
        <w:tblW w:w="8364" w:type="dxa"/>
        <w:tblInd w:w="675" w:type="dxa"/>
        <w:tblCellMar>
          <w:left w:w="0" w:type="dxa"/>
          <w:right w:w="0" w:type="dxa"/>
        </w:tblCellMar>
        <w:tblLook w:val="04A0" w:firstRow="1" w:lastRow="0" w:firstColumn="1" w:lastColumn="0" w:noHBand="0" w:noVBand="1"/>
      </w:tblPr>
      <w:tblGrid>
        <w:gridCol w:w="4428"/>
        <w:gridCol w:w="3936"/>
      </w:tblGrid>
      <w:tr w:rsidR="00C03B2A" w:rsidRPr="00C03B2A" w14:paraId="1F7B1EE5" w14:textId="77777777" w:rsidTr="00B44A7A">
        <w:tc>
          <w:tcPr>
            <w:tcW w:w="4428" w:type="dxa"/>
            <w:tcMar>
              <w:top w:w="0" w:type="dxa"/>
              <w:left w:w="108" w:type="dxa"/>
              <w:bottom w:w="0" w:type="dxa"/>
              <w:right w:w="108" w:type="dxa"/>
            </w:tcMar>
            <w:vAlign w:val="center"/>
            <w:hideMark/>
          </w:tcPr>
          <w:p w14:paraId="18E8FC79" w14:textId="77777777" w:rsidR="00C03B2A" w:rsidRPr="00634369" w:rsidRDefault="00C03B2A" w:rsidP="00B44A7A">
            <w:pPr>
              <w:tabs>
                <w:tab w:val="left" w:pos="567"/>
              </w:tabs>
              <w:rPr>
                <w:b/>
                <w:bCs/>
                <w:sz w:val="22"/>
                <w:szCs w:val="22"/>
              </w:rPr>
            </w:pPr>
            <w:r w:rsidRPr="00634369">
              <w:rPr>
                <w:b/>
                <w:bCs/>
                <w:sz w:val="22"/>
                <w:szCs w:val="22"/>
              </w:rPr>
              <w:t>A – Contribution Type</w:t>
            </w:r>
          </w:p>
        </w:tc>
        <w:tc>
          <w:tcPr>
            <w:tcW w:w="3936" w:type="dxa"/>
            <w:tcMar>
              <w:top w:w="0" w:type="dxa"/>
              <w:left w:w="108" w:type="dxa"/>
              <w:bottom w:w="0" w:type="dxa"/>
              <w:right w:w="108" w:type="dxa"/>
            </w:tcMar>
            <w:vAlign w:val="center"/>
            <w:hideMark/>
          </w:tcPr>
          <w:p w14:paraId="3D2A6BEC" w14:textId="77777777" w:rsidR="00C03B2A" w:rsidRPr="00634369" w:rsidRDefault="00C03B2A" w:rsidP="00B44A7A">
            <w:pPr>
              <w:tabs>
                <w:tab w:val="left" w:pos="567"/>
              </w:tabs>
              <w:rPr>
                <w:b/>
                <w:bCs/>
                <w:sz w:val="22"/>
                <w:szCs w:val="22"/>
              </w:rPr>
            </w:pPr>
            <w:r w:rsidRPr="00634369">
              <w:rPr>
                <w:b/>
                <w:bCs/>
                <w:sz w:val="22"/>
                <w:szCs w:val="22"/>
              </w:rPr>
              <w:t>B – Contribution Amount</w:t>
            </w:r>
          </w:p>
        </w:tc>
      </w:tr>
      <w:tr w:rsidR="00C03B2A" w:rsidRPr="00C03B2A" w14:paraId="0A774AFB" w14:textId="77777777" w:rsidTr="00B44A7A">
        <w:tc>
          <w:tcPr>
            <w:tcW w:w="4428" w:type="dxa"/>
            <w:tcMar>
              <w:top w:w="0" w:type="dxa"/>
              <w:left w:w="108" w:type="dxa"/>
              <w:bottom w:w="0" w:type="dxa"/>
              <w:right w:w="108" w:type="dxa"/>
            </w:tcMar>
            <w:vAlign w:val="center"/>
            <w:hideMark/>
          </w:tcPr>
          <w:p w14:paraId="515CE8B8" w14:textId="77777777" w:rsidR="00C03B2A" w:rsidRPr="00634369" w:rsidRDefault="00C03B2A" w:rsidP="00B44A7A">
            <w:pPr>
              <w:tabs>
                <w:tab w:val="left" w:pos="567"/>
              </w:tabs>
              <w:rPr>
                <w:sz w:val="22"/>
                <w:szCs w:val="22"/>
              </w:rPr>
            </w:pPr>
            <w:r w:rsidRPr="00634369">
              <w:rPr>
                <w:sz w:val="22"/>
                <w:szCs w:val="22"/>
              </w:rPr>
              <w:t>Community &amp; Cultural Facilities</w:t>
            </w:r>
          </w:p>
        </w:tc>
        <w:tc>
          <w:tcPr>
            <w:tcW w:w="3936" w:type="dxa"/>
            <w:tcMar>
              <w:top w:w="0" w:type="dxa"/>
              <w:left w:w="108" w:type="dxa"/>
              <w:bottom w:w="0" w:type="dxa"/>
              <w:right w:w="108" w:type="dxa"/>
            </w:tcMar>
            <w:vAlign w:val="center"/>
            <w:hideMark/>
          </w:tcPr>
          <w:p w14:paraId="7458B727" w14:textId="02F0AB06" w:rsidR="00C03B2A" w:rsidRPr="00634369" w:rsidRDefault="000F162E" w:rsidP="00B44A7A">
            <w:pPr>
              <w:tabs>
                <w:tab w:val="left" w:pos="567"/>
              </w:tabs>
              <w:rPr>
                <w:sz w:val="22"/>
                <w:szCs w:val="22"/>
              </w:rPr>
            </w:pPr>
            <w:r w:rsidRPr="00634369">
              <w:rPr>
                <w:sz w:val="22"/>
                <w:szCs w:val="22"/>
              </w:rPr>
              <w:t>$1,846,908.32</w:t>
            </w:r>
          </w:p>
        </w:tc>
      </w:tr>
      <w:tr w:rsidR="00C03B2A" w:rsidRPr="00C03B2A" w14:paraId="6BD467A2" w14:textId="77777777" w:rsidTr="00B44A7A">
        <w:tc>
          <w:tcPr>
            <w:tcW w:w="4428" w:type="dxa"/>
            <w:tcMar>
              <w:top w:w="0" w:type="dxa"/>
              <w:left w:w="108" w:type="dxa"/>
              <w:bottom w:w="0" w:type="dxa"/>
              <w:right w:w="108" w:type="dxa"/>
            </w:tcMar>
            <w:vAlign w:val="center"/>
            <w:hideMark/>
          </w:tcPr>
          <w:p w14:paraId="1D8443BF" w14:textId="77777777" w:rsidR="00C03B2A" w:rsidRPr="00634369" w:rsidRDefault="00C03B2A" w:rsidP="00B44A7A">
            <w:pPr>
              <w:tabs>
                <w:tab w:val="left" w:pos="567"/>
              </w:tabs>
              <w:rPr>
                <w:sz w:val="22"/>
                <w:szCs w:val="22"/>
              </w:rPr>
            </w:pPr>
            <w:r w:rsidRPr="00634369">
              <w:rPr>
                <w:sz w:val="22"/>
                <w:szCs w:val="22"/>
              </w:rPr>
              <w:t>Open Space &amp; Recreation Facilities</w:t>
            </w:r>
          </w:p>
        </w:tc>
        <w:tc>
          <w:tcPr>
            <w:tcW w:w="3936" w:type="dxa"/>
            <w:tcMar>
              <w:top w:w="0" w:type="dxa"/>
              <w:left w:w="108" w:type="dxa"/>
              <w:bottom w:w="0" w:type="dxa"/>
              <w:right w:w="108" w:type="dxa"/>
            </w:tcMar>
            <w:vAlign w:val="center"/>
            <w:hideMark/>
          </w:tcPr>
          <w:p w14:paraId="7627B194" w14:textId="73F0E8B6" w:rsidR="00C03B2A" w:rsidRPr="00634369" w:rsidRDefault="000F162E" w:rsidP="00B44A7A">
            <w:pPr>
              <w:tabs>
                <w:tab w:val="left" w:pos="567"/>
              </w:tabs>
              <w:rPr>
                <w:sz w:val="22"/>
                <w:szCs w:val="22"/>
              </w:rPr>
            </w:pPr>
            <w:r w:rsidRPr="00634369">
              <w:rPr>
                <w:sz w:val="22"/>
                <w:szCs w:val="22"/>
              </w:rPr>
              <w:t>$3,560</w:t>
            </w:r>
            <w:r w:rsidR="00634369" w:rsidRPr="00634369">
              <w:rPr>
                <w:sz w:val="22"/>
                <w:szCs w:val="22"/>
              </w:rPr>
              <w:t>,740.32</w:t>
            </w:r>
          </w:p>
        </w:tc>
      </w:tr>
      <w:tr w:rsidR="00C03B2A" w:rsidRPr="00C03B2A" w14:paraId="072DD7E5" w14:textId="77777777" w:rsidTr="00B44A7A">
        <w:tc>
          <w:tcPr>
            <w:tcW w:w="4428" w:type="dxa"/>
            <w:tcMar>
              <w:top w:w="0" w:type="dxa"/>
              <w:left w:w="108" w:type="dxa"/>
              <w:bottom w:w="0" w:type="dxa"/>
              <w:right w:w="108" w:type="dxa"/>
            </w:tcMar>
            <w:vAlign w:val="center"/>
            <w:hideMark/>
          </w:tcPr>
          <w:p w14:paraId="4E98AF35" w14:textId="77777777" w:rsidR="00C03B2A" w:rsidRPr="00634369" w:rsidRDefault="00C03B2A" w:rsidP="00B44A7A">
            <w:pPr>
              <w:tabs>
                <w:tab w:val="left" w:pos="567"/>
              </w:tabs>
              <w:rPr>
                <w:sz w:val="22"/>
                <w:szCs w:val="22"/>
              </w:rPr>
            </w:pPr>
            <w:r w:rsidRPr="00634369">
              <w:rPr>
                <w:sz w:val="22"/>
                <w:szCs w:val="22"/>
              </w:rPr>
              <w:t>Roads &amp; Traffic Management Facilities</w:t>
            </w:r>
          </w:p>
        </w:tc>
        <w:tc>
          <w:tcPr>
            <w:tcW w:w="3936" w:type="dxa"/>
            <w:tcMar>
              <w:top w:w="0" w:type="dxa"/>
              <w:left w:w="108" w:type="dxa"/>
              <w:bottom w:w="0" w:type="dxa"/>
              <w:right w:w="108" w:type="dxa"/>
            </w:tcMar>
            <w:vAlign w:val="center"/>
            <w:hideMark/>
          </w:tcPr>
          <w:p w14:paraId="528659BF" w14:textId="53C8E2BF" w:rsidR="00C03B2A" w:rsidRPr="00634369" w:rsidRDefault="00634369" w:rsidP="00B44A7A">
            <w:pPr>
              <w:tabs>
                <w:tab w:val="left" w:pos="567"/>
              </w:tabs>
              <w:rPr>
                <w:sz w:val="22"/>
                <w:szCs w:val="22"/>
              </w:rPr>
            </w:pPr>
            <w:r w:rsidRPr="00634369">
              <w:rPr>
                <w:sz w:val="22"/>
                <w:szCs w:val="22"/>
              </w:rPr>
              <w:t>$252,395.68</w:t>
            </w:r>
          </w:p>
        </w:tc>
      </w:tr>
      <w:tr w:rsidR="00C03B2A" w:rsidRPr="00C03B2A" w14:paraId="1E71FCE4" w14:textId="77777777" w:rsidTr="00B44A7A">
        <w:tc>
          <w:tcPr>
            <w:tcW w:w="4428" w:type="dxa"/>
            <w:tcMar>
              <w:top w:w="0" w:type="dxa"/>
              <w:left w:w="108" w:type="dxa"/>
              <w:bottom w:w="0" w:type="dxa"/>
              <w:right w:w="108" w:type="dxa"/>
            </w:tcMar>
            <w:vAlign w:val="center"/>
            <w:hideMark/>
          </w:tcPr>
          <w:p w14:paraId="04C02810" w14:textId="77777777" w:rsidR="00C03B2A" w:rsidRPr="00634369" w:rsidRDefault="00C03B2A" w:rsidP="00B44A7A">
            <w:pPr>
              <w:tabs>
                <w:tab w:val="left" w:pos="567"/>
              </w:tabs>
              <w:rPr>
                <w:sz w:val="22"/>
                <w:szCs w:val="22"/>
              </w:rPr>
            </w:pPr>
            <w:r w:rsidRPr="00634369">
              <w:rPr>
                <w:sz w:val="22"/>
                <w:szCs w:val="22"/>
              </w:rPr>
              <w:t>Plan Administration</w:t>
            </w:r>
          </w:p>
        </w:tc>
        <w:tc>
          <w:tcPr>
            <w:tcW w:w="3936" w:type="dxa"/>
            <w:tcMar>
              <w:top w:w="0" w:type="dxa"/>
              <w:left w:w="108" w:type="dxa"/>
              <w:bottom w:w="0" w:type="dxa"/>
              <w:right w:w="108" w:type="dxa"/>
            </w:tcMar>
            <w:vAlign w:val="center"/>
            <w:hideMark/>
          </w:tcPr>
          <w:p w14:paraId="5ACDA64F" w14:textId="6CF79EDD" w:rsidR="00C03B2A" w:rsidRPr="00634369" w:rsidRDefault="00634369" w:rsidP="00B44A7A">
            <w:pPr>
              <w:tabs>
                <w:tab w:val="left" w:pos="567"/>
              </w:tabs>
              <w:rPr>
                <w:sz w:val="22"/>
                <w:szCs w:val="22"/>
              </w:rPr>
            </w:pPr>
            <w:r w:rsidRPr="00634369">
              <w:rPr>
                <w:sz w:val="22"/>
                <w:szCs w:val="22"/>
              </w:rPr>
              <w:t>$84,901.28</w:t>
            </w:r>
          </w:p>
        </w:tc>
      </w:tr>
      <w:tr w:rsidR="00C03B2A" w:rsidRPr="00C03B2A" w14:paraId="78721FD5" w14:textId="77777777" w:rsidTr="00B44A7A">
        <w:tc>
          <w:tcPr>
            <w:tcW w:w="4428" w:type="dxa"/>
            <w:tcMar>
              <w:top w:w="0" w:type="dxa"/>
              <w:left w:w="108" w:type="dxa"/>
              <w:bottom w:w="0" w:type="dxa"/>
              <w:right w:w="108" w:type="dxa"/>
            </w:tcMar>
            <w:vAlign w:val="center"/>
            <w:hideMark/>
          </w:tcPr>
          <w:p w14:paraId="15FF88A7" w14:textId="77777777" w:rsidR="00C03B2A" w:rsidRPr="00634369" w:rsidRDefault="00C03B2A" w:rsidP="00B44A7A">
            <w:pPr>
              <w:tabs>
                <w:tab w:val="left" w:pos="567"/>
              </w:tabs>
              <w:rPr>
                <w:b/>
                <w:bCs/>
                <w:sz w:val="22"/>
                <w:szCs w:val="22"/>
              </w:rPr>
            </w:pPr>
            <w:r w:rsidRPr="00634369">
              <w:rPr>
                <w:b/>
                <w:bCs/>
                <w:sz w:val="22"/>
                <w:szCs w:val="22"/>
              </w:rPr>
              <w:t>The total contribution is</w:t>
            </w:r>
          </w:p>
        </w:tc>
        <w:tc>
          <w:tcPr>
            <w:tcW w:w="3936" w:type="dxa"/>
            <w:tcMar>
              <w:top w:w="0" w:type="dxa"/>
              <w:left w:w="108" w:type="dxa"/>
              <w:bottom w:w="0" w:type="dxa"/>
              <w:right w:w="108" w:type="dxa"/>
            </w:tcMar>
            <w:vAlign w:val="center"/>
            <w:hideMark/>
          </w:tcPr>
          <w:p w14:paraId="072A2FA2" w14:textId="7162899D" w:rsidR="00C03B2A" w:rsidRPr="00634369" w:rsidRDefault="00634369" w:rsidP="00B44A7A">
            <w:pPr>
              <w:tabs>
                <w:tab w:val="left" w:pos="567"/>
              </w:tabs>
              <w:rPr>
                <w:b/>
                <w:bCs/>
                <w:sz w:val="22"/>
                <w:szCs w:val="22"/>
              </w:rPr>
            </w:pPr>
            <w:r w:rsidRPr="00634369">
              <w:rPr>
                <w:b/>
                <w:bCs/>
                <w:sz w:val="22"/>
                <w:szCs w:val="22"/>
              </w:rPr>
              <w:t>$5,744.945.60</w:t>
            </w:r>
          </w:p>
        </w:tc>
      </w:tr>
    </w:tbl>
    <w:p w14:paraId="4D3C213E" w14:textId="77777777" w:rsidR="00C03B2A" w:rsidRPr="00C03B2A" w:rsidRDefault="00C03B2A" w:rsidP="00C03B2A">
      <w:pPr>
        <w:tabs>
          <w:tab w:val="left" w:pos="567"/>
        </w:tabs>
        <w:ind w:left="567"/>
        <w:rPr>
          <w:sz w:val="22"/>
          <w:szCs w:val="22"/>
        </w:rPr>
      </w:pPr>
    </w:p>
    <w:p w14:paraId="16D432E6" w14:textId="77777777" w:rsidR="00C03B2A" w:rsidRPr="00C03B2A" w:rsidRDefault="00C03B2A" w:rsidP="00C03B2A">
      <w:pPr>
        <w:ind w:left="567"/>
        <w:rPr>
          <w:color w:val="000000"/>
          <w:sz w:val="22"/>
          <w:szCs w:val="22"/>
          <w:lang w:eastAsia="en-AU"/>
        </w:rPr>
      </w:pPr>
      <w:r w:rsidRPr="00C03B2A">
        <w:rPr>
          <w:color w:val="000000"/>
          <w:sz w:val="22"/>
          <w:szCs w:val="22"/>
          <w:lang w:eastAsia="en-AU"/>
        </w:rPr>
        <w:t>These are contributions under the provisions of Section 7.11 of the Environmental Planning and Assessment Act, 1979 as specified in City of Ryde Section 7.11 Development Contributions Plan 2020</w:t>
      </w:r>
      <w:r w:rsidRPr="00C03B2A">
        <w:rPr>
          <w:color w:val="000000"/>
          <w:sz w:val="22"/>
          <w:szCs w:val="22"/>
          <w:lang w:val="en" w:eastAsia="en-AU"/>
        </w:rPr>
        <w:t>, effective from 1 July 2020</w:t>
      </w:r>
      <w:r w:rsidRPr="00C03B2A">
        <w:rPr>
          <w:color w:val="000000"/>
          <w:sz w:val="22"/>
          <w:szCs w:val="22"/>
          <w:lang w:eastAsia="en-AU"/>
        </w:rPr>
        <w:t>.</w:t>
      </w:r>
    </w:p>
    <w:p w14:paraId="65B16031" w14:textId="77777777" w:rsidR="00C03B2A" w:rsidRPr="00C03B2A" w:rsidRDefault="00C03B2A" w:rsidP="00C03B2A">
      <w:pPr>
        <w:ind w:left="567"/>
        <w:rPr>
          <w:color w:val="000000"/>
          <w:sz w:val="22"/>
          <w:szCs w:val="22"/>
          <w:lang w:eastAsia="en-AU"/>
        </w:rPr>
      </w:pPr>
    </w:p>
    <w:p w14:paraId="60C4324F" w14:textId="77777777" w:rsidR="00C03B2A" w:rsidRPr="00C03B2A" w:rsidRDefault="00C03B2A" w:rsidP="00C03B2A">
      <w:pPr>
        <w:ind w:left="567"/>
        <w:rPr>
          <w:rFonts w:ascii="Helvetica" w:hAnsi="Helvetica" w:cs="Helvetica"/>
          <w:color w:val="FFFFCC"/>
          <w:sz w:val="22"/>
          <w:szCs w:val="22"/>
          <w:lang w:eastAsia="en-AU"/>
        </w:rPr>
      </w:pPr>
      <w:r w:rsidRPr="00C03B2A">
        <w:rPr>
          <w:color w:val="000000"/>
          <w:sz w:val="22"/>
          <w:szCs w:val="22"/>
          <w:lang w:eastAsia="en-AU"/>
        </w:rPr>
        <w:t xml:space="preserve">The above amounts are current at the date of this consent, and are subject to </w:t>
      </w:r>
      <w:r w:rsidRPr="00C03B2A">
        <w:rPr>
          <w:b/>
          <w:bCs/>
          <w:color w:val="000000"/>
          <w:sz w:val="22"/>
          <w:szCs w:val="22"/>
          <w:u w:val="single"/>
          <w:lang w:eastAsia="en-AU"/>
        </w:rPr>
        <w:t>quarterly</w:t>
      </w:r>
      <w:r w:rsidRPr="00C03B2A">
        <w:rPr>
          <w:color w:val="000000"/>
          <w:sz w:val="22"/>
          <w:szCs w:val="22"/>
          <w:lang w:eastAsia="en-AU"/>
        </w:rPr>
        <w:t xml:space="preserve"> adjustment for inflation on the basis of the contribution rates that are applicable at time of payment. Such adjustment for inflation is by reference to the Consumer Price Index published by the Australian Bureau of Statistics (Catalogue No 5206.0) – and may result in contribution amounts that differ from those shown above.</w:t>
      </w:r>
    </w:p>
    <w:p w14:paraId="61CAD9DD" w14:textId="77777777" w:rsidR="00C03B2A" w:rsidRPr="00C03B2A" w:rsidRDefault="00C03B2A" w:rsidP="00C03B2A">
      <w:pPr>
        <w:ind w:left="567"/>
        <w:rPr>
          <w:rFonts w:cs="Arial"/>
          <w:color w:val="000000"/>
          <w:sz w:val="22"/>
          <w:szCs w:val="22"/>
          <w:lang w:eastAsia="en-AU"/>
        </w:rPr>
      </w:pPr>
    </w:p>
    <w:p w14:paraId="3E14D2F8" w14:textId="77777777" w:rsidR="00C03B2A" w:rsidRPr="00C03B2A" w:rsidRDefault="00C03B2A" w:rsidP="00C03B2A">
      <w:pPr>
        <w:ind w:left="567"/>
        <w:rPr>
          <w:sz w:val="22"/>
          <w:szCs w:val="22"/>
        </w:rPr>
      </w:pPr>
      <w:r w:rsidRPr="00C03B2A">
        <w:rPr>
          <w:sz w:val="22"/>
          <w:szCs w:val="22"/>
        </w:rPr>
        <w:t xml:space="preserve">The contribution must be paid </w:t>
      </w:r>
      <w:r w:rsidRPr="00C03B2A">
        <w:rPr>
          <w:b/>
          <w:bCs/>
          <w:sz w:val="22"/>
          <w:szCs w:val="22"/>
        </w:rPr>
        <w:t>prior to the issue of any Construction Certificate</w:t>
      </w:r>
      <w:r w:rsidRPr="00C03B2A">
        <w:rPr>
          <w:sz w:val="22"/>
          <w:szCs w:val="22"/>
        </w:rPr>
        <w:t xml:space="preserve">. Payment may be by EFTPOS (debit card only), CASH or a BANK CHEQUE made payable to the </w:t>
      </w:r>
      <w:r w:rsidRPr="00C03B2A">
        <w:rPr>
          <w:b/>
          <w:bCs/>
          <w:sz w:val="22"/>
          <w:szCs w:val="22"/>
        </w:rPr>
        <w:t>City of Ryde</w:t>
      </w:r>
      <w:r w:rsidRPr="00C03B2A">
        <w:rPr>
          <w:sz w:val="22"/>
          <w:szCs w:val="22"/>
        </w:rPr>
        <w:t>. Personal or company cheques will not be accepted.</w:t>
      </w:r>
    </w:p>
    <w:p w14:paraId="3FEE4C36" w14:textId="77777777" w:rsidR="00C03B2A" w:rsidRPr="00C03B2A" w:rsidRDefault="00C03B2A" w:rsidP="00C03B2A">
      <w:pPr>
        <w:ind w:left="567"/>
        <w:rPr>
          <w:sz w:val="22"/>
          <w:szCs w:val="22"/>
        </w:rPr>
      </w:pPr>
    </w:p>
    <w:p w14:paraId="33EE7E79" w14:textId="77777777" w:rsidR="00C03B2A" w:rsidRPr="00C03B2A" w:rsidRDefault="00C03B2A" w:rsidP="00C03B2A">
      <w:pPr>
        <w:ind w:left="567"/>
        <w:rPr>
          <w:color w:val="000000"/>
          <w:sz w:val="22"/>
          <w:szCs w:val="22"/>
        </w:rPr>
      </w:pPr>
      <w:r w:rsidRPr="00C03B2A">
        <w:rPr>
          <w:color w:val="000000"/>
          <w:sz w:val="22"/>
          <w:szCs w:val="22"/>
        </w:rPr>
        <w:t xml:space="preserve">A copy of the Section 7.11 Development Contributions Plan may be inspected at the Ryde Customer Service Centre, 1 Pope Street Ryde (corner Pope and Devlin Streets, within Top Ryde City Shopping Centre) or on Council’s website </w:t>
      </w:r>
      <w:hyperlink r:id="rId8" w:history="1">
        <w:r w:rsidRPr="00C03B2A">
          <w:rPr>
            <w:rStyle w:val="Hyperlink"/>
            <w:sz w:val="22"/>
            <w:szCs w:val="22"/>
          </w:rPr>
          <w:t>http://www.ryde.nsw.gov.au</w:t>
        </w:r>
      </w:hyperlink>
      <w:r w:rsidRPr="00C03B2A">
        <w:rPr>
          <w:color w:val="000000"/>
          <w:sz w:val="22"/>
          <w:szCs w:val="22"/>
        </w:rPr>
        <w:t>.</w:t>
      </w:r>
    </w:p>
    <w:p w14:paraId="5F76AD0A" w14:textId="77777777" w:rsidR="00C03B2A" w:rsidRPr="00C03B2A" w:rsidRDefault="00C03B2A" w:rsidP="00C03B2A">
      <w:pPr>
        <w:ind w:left="567"/>
        <w:rPr>
          <w:color w:val="000000"/>
          <w:sz w:val="22"/>
          <w:szCs w:val="22"/>
        </w:rPr>
      </w:pPr>
    </w:p>
    <w:p w14:paraId="66D9449A" w14:textId="77777777" w:rsidR="00C03B2A" w:rsidRPr="00C03B2A" w:rsidRDefault="00C03B2A" w:rsidP="00C03B2A">
      <w:pPr>
        <w:ind w:left="567"/>
        <w:rPr>
          <w:b/>
          <w:sz w:val="22"/>
          <w:szCs w:val="22"/>
        </w:rPr>
      </w:pPr>
      <w:r w:rsidRPr="00C03B2A">
        <w:rPr>
          <w:b/>
          <w:sz w:val="22"/>
          <w:szCs w:val="22"/>
        </w:rPr>
        <w:t>(Reason: Statutory requirement).</w:t>
      </w:r>
    </w:p>
    <w:p w14:paraId="4F923051" w14:textId="2CE432BF" w:rsidR="002F7EB1" w:rsidRDefault="002F7EB1" w:rsidP="00C03B2A">
      <w:pPr>
        <w:tabs>
          <w:tab w:val="left" w:pos="567"/>
        </w:tabs>
        <w:ind w:left="567"/>
        <w:rPr>
          <w:rFonts w:cs="Arial"/>
          <w:color w:val="000000"/>
          <w:sz w:val="22"/>
          <w:szCs w:val="22"/>
        </w:rPr>
      </w:pPr>
    </w:p>
    <w:p w14:paraId="55F8B753" w14:textId="37040977" w:rsidR="00A11C5E" w:rsidRPr="00F31246" w:rsidRDefault="00A11C5E" w:rsidP="00A11C5E">
      <w:pPr>
        <w:numPr>
          <w:ilvl w:val="0"/>
          <w:numId w:val="9"/>
        </w:numPr>
        <w:tabs>
          <w:tab w:val="left" w:pos="567"/>
        </w:tabs>
        <w:ind w:left="567" w:hanging="567"/>
        <w:rPr>
          <w:rFonts w:cs="Arial"/>
          <w:sz w:val="22"/>
          <w:szCs w:val="22"/>
        </w:rPr>
      </w:pPr>
      <w:r>
        <w:rPr>
          <w:rFonts w:cs="Arial"/>
          <w:b/>
          <w:sz w:val="22"/>
          <w:szCs w:val="22"/>
          <w:lang w:eastAsia="en-AU"/>
        </w:rPr>
        <w:t>Design Verification</w:t>
      </w:r>
      <w:r w:rsidRPr="00F31246">
        <w:rPr>
          <w:rFonts w:cs="Arial"/>
          <w:b/>
          <w:sz w:val="22"/>
          <w:szCs w:val="22"/>
          <w:lang w:eastAsia="en-AU"/>
        </w:rPr>
        <w:t xml:space="preserve">. </w:t>
      </w:r>
      <w:r w:rsidR="00505313" w:rsidRPr="00505313">
        <w:rPr>
          <w:rFonts w:cs="Arial"/>
          <w:sz w:val="22"/>
          <w:szCs w:val="22"/>
          <w:lang w:eastAsia="en-AU"/>
        </w:rPr>
        <w:t xml:space="preserve">Prior to </w:t>
      </w:r>
      <w:r w:rsidR="00505313">
        <w:rPr>
          <w:rFonts w:cs="Arial"/>
          <w:sz w:val="22"/>
          <w:szCs w:val="22"/>
          <w:lang w:eastAsia="en-AU"/>
        </w:rPr>
        <w:t xml:space="preserve">any relevant </w:t>
      </w:r>
      <w:r w:rsidR="00505313" w:rsidRPr="00505313">
        <w:rPr>
          <w:rFonts w:cs="Arial"/>
          <w:sz w:val="22"/>
          <w:szCs w:val="22"/>
          <w:lang w:eastAsia="en-AU"/>
        </w:rPr>
        <w:t>Construction Certificate being issued with respect to this development, the Principle Certifying Authority is to be provided with a written Design Verification from a registered architect</w:t>
      </w:r>
      <w:r w:rsidR="00BD0E0F">
        <w:rPr>
          <w:rFonts w:cs="Arial"/>
          <w:sz w:val="22"/>
          <w:szCs w:val="22"/>
          <w:lang w:eastAsia="en-AU"/>
        </w:rPr>
        <w:t xml:space="preserve"> </w:t>
      </w:r>
      <w:r w:rsidR="00505313" w:rsidRPr="00505313">
        <w:rPr>
          <w:rFonts w:cs="Arial"/>
          <w:sz w:val="22"/>
          <w:szCs w:val="22"/>
          <w:lang w:eastAsia="en-AU"/>
        </w:rPr>
        <w:t xml:space="preserve">that has overseen the design. This statement must include verification from the registered architect that the plans and specification achieve or improve the design quality of the development to which this consent relates, having regard to the design quality principles set out </w:t>
      </w:r>
      <w:r w:rsidR="00505313" w:rsidRPr="00BD0E0F">
        <w:rPr>
          <w:rFonts w:cs="Arial"/>
          <w:sz w:val="22"/>
          <w:szCs w:val="22"/>
          <w:lang w:eastAsia="en-AU"/>
        </w:rPr>
        <w:t>in Part 2 of State Environmental Planning Policy No. 65 – Design Quality of Residential Flat Development. This condition is imposed in accordance with Clause 1</w:t>
      </w:r>
      <w:r w:rsidR="00BD0E0F" w:rsidRPr="00BD0E0F">
        <w:rPr>
          <w:rFonts w:cs="Arial"/>
          <w:sz w:val="22"/>
          <w:szCs w:val="22"/>
          <w:lang w:eastAsia="en-AU"/>
        </w:rPr>
        <w:t>5</w:t>
      </w:r>
      <w:r w:rsidR="00505313" w:rsidRPr="00BD0E0F">
        <w:rPr>
          <w:rFonts w:cs="Arial"/>
          <w:sz w:val="22"/>
          <w:szCs w:val="22"/>
          <w:lang w:eastAsia="en-AU"/>
        </w:rPr>
        <w:t xml:space="preserve"> of the Environmental Planning and Assessment </w:t>
      </w:r>
      <w:r w:rsidR="00BD0E0F" w:rsidRPr="00BD0E0F">
        <w:rPr>
          <w:rFonts w:cs="Arial"/>
          <w:sz w:val="22"/>
          <w:szCs w:val="22"/>
          <w:lang w:eastAsia="en-AU"/>
        </w:rPr>
        <w:t xml:space="preserve">(Development Certification and Fire Safety) </w:t>
      </w:r>
      <w:r w:rsidR="00505313" w:rsidRPr="00BD0E0F">
        <w:rPr>
          <w:rFonts w:cs="Arial"/>
          <w:sz w:val="22"/>
          <w:szCs w:val="22"/>
          <w:lang w:eastAsia="en-AU"/>
        </w:rPr>
        <w:t>Regulation 2021.</w:t>
      </w:r>
    </w:p>
    <w:p w14:paraId="419DBD0D" w14:textId="77777777" w:rsidR="00A11C5E" w:rsidRPr="00F31246" w:rsidRDefault="00A11C5E" w:rsidP="00A11C5E">
      <w:pPr>
        <w:tabs>
          <w:tab w:val="left" w:pos="567"/>
        </w:tabs>
        <w:rPr>
          <w:rFonts w:cs="Arial"/>
          <w:sz w:val="22"/>
          <w:szCs w:val="22"/>
        </w:rPr>
      </w:pPr>
    </w:p>
    <w:p w14:paraId="5B6A63A7" w14:textId="17643A03" w:rsidR="00A11C5E" w:rsidRPr="00F31246" w:rsidRDefault="00A11C5E" w:rsidP="00A11C5E">
      <w:pPr>
        <w:tabs>
          <w:tab w:val="left" w:pos="567"/>
        </w:tabs>
        <w:ind w:left="567"/>
        <w:rPr>
          <w:rFonts w:cs="Arial"/>
          <w:sz w:val="22"/>
          <w:szCs w:val="22"/>
        </w:rPr>
      </w:pPr>
      <w:r w:rsidRPr="00F31246">
        <w:rPr>
          <w:rFonts w:cs="Arial"/>
          <w:sz w:val="22"/>
          <w:szCs w:val="22"/>
        </w:rPr>
        <w:t xml:space="preserve">(Reason: </w:t>
      </w:r>
      <w:r w:rsidR="00505313">
        <w:rPr>
          <w:rFonts w:cs="Arial"/>
          <w:sz w:val="22"/>
          <w:szCs w:val="22"/>
        </w:rPr>
        <w:t>Statutory requirement</w:t>
      </w:r>
      <w:r w:rsidRPr="00F31246">
        <w:rPr>
          <w:rFonts w:cs="Arial"/>
          <w:sz w:val="22"/>
          <w:szCs w:val="22"/>
        </w:rPr>
        <w:t>).</w:t>
      </w:r>
    </w:p>
    <w:p w14:paraId="4968D679" w14:textId="77777777" w:rsidR="00A11C5E" w:rsidRDefault="00A11C5E" w:rsidP="002F7EB1">
      <w:pPr>
        <w:tabs>
          <w:tab w:val="left" w:pos="567"/>
        </w:tabs>
        <w:rPr>
          <w:rFonts w:cs="Arial"/>
          <w:color w:val="000000"/>
          <w:sz w:val="22"/>
          <w:szCs w:val="22"/>
        </w:rPr>
      </w:pPr>
    </w:p>
    <w:p w14:paraId="091BD33D" w14:textId="2DC968CE" w:rsidR="00A11C5E" w:rsidRPr="009D08E2" w:rsidRDefault="00A11C5E" w:rsidP="004D3AF0">
      <w:pPr>
        <w:numPr>
          <w:ilvl w:val="0"/>
          <w:numId w:val="9"/>
        </w:numPr>
        <w:tabs>
          <w:tab w:val="left" w:pos="567"/>
        </w:tabs>
        <w:ind w:left="567" w:hanging="567"/>
        <w:rPr>
          <w:rFonts w:cs="Arial"/>
          <w:sz w:val="22"/>
          <w:szCs w:val="22"/>
        </w:rPr>
      </w:pPr>
      <w:r w:rsidRPr="004533A0">
        <w:rPr>
          <w:rFonts w:cs="Arial"/>
          <w:b/>
          <w:sz w:val="22"/>
          <w:szCs w:val="22"/>
          <w:lang w:eastAsia="en-AU"/>
        </w:rPr>
        <w:t xml:space="preserve">Adaptable Apartments. </w:t>
      </w:r>
      <w:r w:rsidR="00505313" w:rsidRPr="004533A0">
        <w:rPr>
          <w:rFonts w:cs="Arial"/>
          <w:sz w:val="22"/>
          <w:szCs w:val="22"/>
          <w:lang w:eastAsia="en-AU"/>
        </w:rPr>
        <w:t xml:space="preserve">A total of </w:t>
      </w:r>
      <w:r w:rsidR="00A56A02">
        <w:rPr>
          <w:rFonts w:cs="Arial"/>
          <w:sz w:val="22"/>
          <w:szCs w:val="22"/>
          <w:lang w:eastAsia="en-AU"/>
        </w:rPr>
        <w:t>3</w:t>
      </w:r>
      <w:r w:rsidR="00E85AA7">
        <w:rPr>
          <w:rFonts w:cs="Arial"/>
          <w:sz w:val="22"/>
          <w:szCs w:val="22"/>
          <w:lang w:eastAsia="en-AU"/>
        </w:rPr>
        <w:t>1</w:t>
      </w:r>
      <w:r w:rsidR="00505313" w:rsidRPr="004533A0">
        <w:rPr>
          <w:rFonts w:cs="Arial"/>
          <w:sz w:val="22"/>
          <w:szCs w:val="22"/>
          <w:lang w:eastAsia="en-AU"/>
        </w:rPr>
        <w:t xml:space="preserve"> adaptable apartments are to be provided within the development. These </w:t>
      </w:r>
      <w:r w:rsidR="00505313" w:rsidRPr="009D08E2">
        <w:rPr>
          <w:rFonts w:cs="Arial"/>
          <w:sz w:val="22"/>
          <w:szCs w:val="22"/>
          <w:lang w:eastAsia="en-AU"/>
        </w:rPr>
        <w:t>apartments are to comply with all of the requirements as outlined in AS4299. Details demonstrating compliance is to be provided on the relevant Construction Certificate plans. Prior to the issue of the relevant Construction Certificate, a suitably qualified access consultant is to certify that the development achieves the requirements of AS4299</w:t>
      </w:r>
      <w:r w:rsidR="004533A0" w:rsidRPr="009D08E2">
        <w:rPr>
          <w:rFonts w:cs="Arial"/>
          <w:sz w:val="22"/>
          <w:szCs w:val="22"/>
          <w:lang w:eastAsia="en-AU"/>
        </w:rPr>
        <w:t xml:space="preserve">, </w:t>
      </w:r>
      <w:r w:rsidR="004533A0" w:rsidRPr="009D08E2">
        <w:rPr>
          <w:rFonts w:cs="Arial"/>
          <w:sz w:val="22"/>
          <w:szCs w:val="22"/>
        </w:rPr>
        <w:t>relevant components of AS 2890 and Council’s DCP 2014.</w:t>
      </w:r>
    </w:p>
    <w:p w14:paraId="1BB229CC" w14:textId="77777777" w:rsidR="004533A0" w:rsidRPr="009D08E2" w:rsidRDefault="004533A0" w:rsidP="00A11C5E">
      <w:pPr>
        <w:tabs>
          <w:tab w:val="left" w:pos="567"/>
        </w:tabs>
        <w:ind w:left="567"/>
        <w:rPr>
          <w:rFonts w:cs="Arial"/>
          <w:sz w:val="22"/>
          <w:szCs w:val="22"/>
        </w:rPr>
      </w:pPr>
    </w:p>
    <w:p w14:paraId="0B837A12" w14:textId="39A8CC4B" w:rsidR="00A11C5E" w:rsidRPr="00F31246" w:rsidRDefault="00A11C5E" w:rsidP="00A11C5E">
      <w:pPr>
        <w:tabs>
          <w:tab w:val="left" w:pos="567"/>
        </w:tabs>
        <w:ind w:left="567"/>
        <w:rPr>
          <w:rFonts w:cs="Arial"/>
          <w:sz w:val="22"/>
          <w:szCs w:val="22"/>
        </w:rPr>
      </w:pPr>
      <w:r w:rsidRPr="009D08E2">
        <w:rPr>
          <w:rFonts w:cs="Arial"/>
          <w:sz w:val="22"/>
          <w:szCs w:val="22"/>
        </w:rPr>
        <w:t xml:space="preserve">(Reason: To ensure the development is constructed in accordance with the </w:t>
      </w:r>
      <w:r w:rsidR="00505313" w:rsidRPr="009D08E2">
        <w:rPr>
          <w:rFonts w:cs="Arial"/>
          <w:sz w:val="22"/>
          <w:szCs w:val="22"/>
        </w:rPr>
        <w:t>requirements for adaptability</w:t>
      </w:r>
      <w:r w:rsidRPr="009D08E2">
        <w:rPr>
          <w:rFonts w:cs="Arial"/>
          <w:sz w:val="22"/>
          <w:szCs w:val="22"/>
        </w:rPr>
        <w:t>).</w:t>
      </w:r>
    </w:p>
    <w:p w14:paraId="4DEEACC6" w14:textId="77777777" w:rsidR="00A11C5E" w:rsidRDefault="00A11C5E" w:rsidP="00A11C5E">
      <w:pPr>
        <w:tabs>
          <w:tab w:val="left" w:pos="567"/>
        </w:tabs>
        <w:rPr>
          <w:rFonts w:cs="Arial"/>
          <w:color w:val="000000"/>
          <w:sz w:val="22"/>
          <w:szCs w:val="22"/>
        </w:rPr>
      </w:pPr>
    </w:p>
    <w:p w14:paraId="10D987DE" w14:textId="659504A5" w:rsidR="00FB1176" w:rsidRDefault="00A61E81" w:rsidP="00FB1176">
      <w:pPr>
        <w:numPr>
          <w:ilvl w:val="0"/>
          <w:numId w:val="9"/>
        </w:numPr>
        <w:tabs>
          <w:tab w:val="num" w:pos="567"/>
        </w:tabs>
        <w:ind w:left="567" w:hanging="567"/>
        <w:rPr>
          <w:rFonts w:cs="Arial"/>
          <w:sz w:val="22"/>
          <w:szCs w:val="22"/>
          <w:lang w:val="en-GB"/>
        </w:rPr>
      </w:pPr>
      <w:r>
        <w:rPr>
          <w:rFonts w:cs="Arial"/>
          <w:b/>
          <w:bCs/>
          <w:sz w:val="22"/>
          <w:szCs w:val="22"/>
          <w:lang w:val="en-GB"/>
        </w:rPr>
        <w:t>Wind</w:t>
      </w:r>
      <w:r w:rsidRPr="00F31246">
        <w:rPr>
          <w:rFonts w:cs="Arial"/>
          <w:b/>
          <w:bCs/>
          <w:sz w:val="22"/>
          <w:szCs w:val="22"/>
          <w:lang w:val="en-GB"/>
        </w:rPr>
        <w:t xml:space="preserve"> </w:t>
      </w:r>
      <w:r>
        <w:rPr>
          <w:rFonts w:cs="Arial"/>
          <w:b/>
          <w:bCs/>
          <w:sz w:val="22"/>
          <w:szCs w:val="22"/>
          <w:lang w:val="en-GB"/>
        </w:rPr>
        <w:t>Mitigation Measures</w:t>
      </w:r>
      <w:r w:rsidRPr="00F31246">
        <w:rPr>
          <w:rFonts w:cs="Arial"/>
          <w:b/>
          <w:bCs/>
          <w:sz w:val="22"/>
          <w:szCs w:val="22"/>
          <w:lang w:val="en-GB"/>
        </w:rPr>
        <w:t xml:space="preserve">. </w:t>
      </w:r>
      <w:r>
        <w:rPr>
          <w:rFonts w:cs="Arial"/>
          <w:sz w:val="22"/>
          <w:szCs w:val="22"/>
          <w:lang w:val="en-GB"/>
        </w:rPr>
        <w:t xml:space="preserve">Written certification shall be provided by a suitably qualified wind consultant confirming that the wind mitigation devices/screens are appropriately detailed on the </w:t>
      </w:r>
      <w:r w:rsidR="00677524">
        <w:rPr>
          <w:rFonts w:cs="Arial"/>
          <w:sz w:val="22"/>
          <w:szCs w:val="22"/>
          <w:lang w:val="en-GB"/>
        </w:rPr>
        <w:t xml:space="preserve">relevant </w:t>
      </w:r>
      <w:r>
        <w:rPr>
          <w:rFonts w:cs="Arial"/>
          <w:sz w:val="22"/>
          <w:szCs w:val="22"/>
          <w:lang w:val="en-GB"/>
        </w:rPr>
        <w:t xml:space="preserve">Construction Certificate plans to achieve the appropriate wind protection at the public domain and for occupants as detailed </w:t>
      </w:r>
      <w:r w:rsidR="00FB1176">
        <w:rPr>
          <w:rFonts w:cs="Arial"/>
          <w:sz w:val="22"/>
          <w:szCs w:val="22"/>
          <w:lang w:val="en-GB"/>
        </w:rPr>
        <w:t>i</w:t>
      </w:r>
      <w:r>
        <w:rPr>
          <w:rFonts w:cs="Arial"/>
          <w:sz w:val="22"/>
          <w:szCs w:val="22"/>
          <w:lang w:val="en-GB"/>
        </w:rPr>
        <w:t>n the</w:t>
      </w:r>
      <w:r w:rsidR="00FB1176">
        <w:rPr>
          <w:rFonts w:cs="Arial"/>
          <w:sz w:val="22"/>
          <w:szCs w:val="22"/>
          <w:lang w:val="en-GB"/>
        </w:rPr>
        <w:t xml:space="preserve"> </w:t>
      </w:r>
      <w:r w:rsidR="00A56A02">
        <w:rPr>
          <w:rFonts w:cs="Arial"/>
          <w:sz w:val="22"/>
          <w:szCs w:val="22"/>
          <w:lang w:val="en-GB"/>
        </w:rPr>
        <w:t>Environmental Wind Tunnel Study</w:t>
      </w:r>
      <w:r w:rsidR="00FB1176">
        <w:rPr>
          <w:rFonts w:cs="Arial"/>
          <w:sz w:val="22"/>
          <w:szCs w:val="22"/>
          <w:lang w:val="en-GB"/>
        </w:rPr>
        <w:t xml:space="preserve"> </w:t>
      </w:r>
      <w:r w:rsidR="00FB1176" w:rsidRPr="00FB1176">
        <w:rPr>
          <w:rFonts w:cs="Arial"/>
          <w:sz w:val="22"/>
          <w:szCs w:val="22"/>
          <w:lang w:val="en-GB"/>
        </w:rPr>
        <w:t xml:space="preserve">prepared by </w:t>
      </w:r>
      <w:r w:rsidR="00A56A02">
        <w:rPr>
          <w:rFonts w:cs="Arial"/>
          <w:sz w:val="22"/>
          <w:szCs w:val="22"/>
          <w:lang w:val="en-GB"/>
        </w:rPr>
        <w:t>SLR Consulting</w:t>
      </w:r>
      <w:r w:rsidR="00FB1176" w:rsidRPr="00FB1176">
        <w:rPr>
          <w:rFonts w:cs="Arial"/>
          <w:sz w:val="22"/>
          <w:szCs w:val="22"/>
          <w:lang w:val="en-GB"/>
        </w:rPr>
        <w:t>, reference</w:t>
      </w:r>
      <w:r w:rsidR="00A56A02">
        <w:rPr>
          <w:rFonts w:cs="Arial"/>
          <w:sz w:val="22"/>
          <w:szCs w:val="22"/>
          <w:lang w:val="en-GB"/>
        </w:rPr>
        <w:t xml:space="preserve">: 610.30920-R03 </w:t>
      </w:r>
      <w:r w:rsidR="00FB1176" w:rsidRPr="00FB1176">
        <w:rPr>
          <w:rFonts w:cs="Arial"/>
          <w:sz w:val="22"/>
          <w:szCs w:val="22"/>
          <w:lang w:val="en-GB"/>
        </w:rPr>
        <w:t>(</w:t>
      </w:r>
      <w:r w:rsidR="00A56A02">
        <w:rPr>
          <w:rFonts w:cs="Arial"/>
          <w:sz w:val="22"/>
          <w:szCs w:val="22"/>
          <w:lang w:val="en-GB"/>
        </w:rPr>
        <w:t>Version: 1.0</w:t>
      </w:r>
      <w:r w:rsidR="00FB1176" w:rsidRPr="00FB1176">
        <w:rPr>
          <w:rFonts w:cs="Arial"/>
          <w:sz w:val="22"/>
          <w:szCs w:val="22"/>
          <w:lang w:val="en-GB"/>
        </w:rPr>
        <w:t>), dated 2</w:t>
      </w:r>
      <w:r w:rsidR="00A56A02">
        <w:rPr>
          <w:rFonts w:cs="Arial"/>
          <w:sz w:val="22"/>
          <w:szCs w:val="22"/>
          <w:lang w:val="en-GB"/>
        </w:rPr>
        <w:t xml:space="preserve"> December 2022</w:t>
      </w:r>
      <w:r w:rsidR="00FB1176">
        <w:rPr>
          <w:rFonts w:cs="Arial"/>
          <w:sz w:val="22"/>
          <w:szCs w:val="22"/>
          <w:lang w:val="en-GB"/>
        </w:rPr>
        <w:t xml:space="preserve">. </w:t>
      </w:r>
    </w:p>
    <w:p w14:paraId="585E6791" w14:textId="77777777" w:rsidR="00FB1176" w:rsidRPr="00F31246" w:rsidRDefault="00FB1176" w:rsidP="00A61E81">
      <w:pPr>
        <w:rPr>
          <w:rFonts w:cs="Arial"/>
          <w:sz w:val="22"/>
          <w:szCs w:val="22"/>
          <w:lang w:val="en-GB"/>
        </w:rPr>
      </w:pPr>
    </w:p>
    <w:p w14:paraId="4B4EBB85" w14:textId="2023F0E4" w:rsidR="00A61E81" w:rsidRPr="00F31246" w:rsidRDefault="00A61E81" w:rsidP="00A61E81">
      <w:pPr>
        <w:pStyle w:val="xmsonormal"/>
        <w:ind w:firstLine="567"/>
        <w:rPr>
          <w:rFonts w:ascii="Arial" w:hAnsi="Arial" w:cs="Arial"/>
          <w:lang w:val="en-GB"/>
        </w:rPr>
      </w:pPr>
      <w:r w:rsidRPr="00F31246">
        <w:rPr>
          <w:rFonts w:ascii="Arial" w:hAnsi="Arial" w:cs="Arial"/>
          <w:lang w:val="en-GB"/>
        </w:rPr>
        <w:t xml:space="preserve">(Reason: To ensure the </w:t>
      </w:r>
      <w:r>
        <w:rPr>
          <w:rFonts w:ascii="Arial" w:hAnsi="Arial" w:cs="Arial"/>
          <w:lang w:val="en-GB"/>
        </w:rPr>
        <w:t>amenity</w:t>
      </w:r>
      <w:r w:rsidRPr="00F31246">
        <w:rPr>
          <w:rFonts w:ascii="Arial" w:hAnsi="Arial" w:cs="Arial"/>
          <w:lang w:val="en-GB"/>
        </w:rPr>
        <w:t xml:space="preserve"> of occupants and </w:t>
      </w:r>
      <w:r w:rsidR="00FB1176">
        <w:rPr>
          <w:rFonts w:ascii="Arial" w:hAnsi="Arial" w:cs="Arial"/>
          <w:lang w:val="en-GB"/>
        </w:rPr>
        <w:t>the general public</w:t>
      </w:r>
      <w:r w:rsidRPr="00F31246">
        <w:rPr>
          <w:rFonts w:ascii="Arial" w:hAnsi="Arial" w:cs="Arial"/>
          <w:lang w:val="en-GB"/>
        </w:rPr>
        <w:t xml:space="preserve"> is </w:t>
      </w:r>
      <w:r>
        <w:rPr>
          <w:rFonts w:ascii="Arial" w:hAnsi="Arial" w:cs="Arial"/>
          <w:lang w:val="en-GB"/>
        </w:rPr>
        <w:t>provided</w:t>
      </w:r>
      <w:r w:rsidRPr="00F31246">
        <w:rPr>
          <w:rFonts w:ascii="Arial" w:hAnsi="Arial" w:cs="Arial"/>
          <w:lang w:val="en-GB"/>
        </w:rPr>
        <w:t>.)</w:t>
      </w:r>
    </w:p>
    <w:p w14:paraId="3438AFC4" w14:textId="49B435DA" w:rsidR="00A61E81" w:rsidRDefault="00A61E81" w:rsidP="002F7EB1">
      <w:pPr>
        <w:tabs>
          <w:tab w:val="left" w:pos="567"/>
        </w:tabs>
        <w:rPr>
          <w:rFonts w:cs="Arial"/>
          <w:color w:val="000000"/>
          <w:sz w:val="22"/>
          <w:szCs w:val="22"/>
        </w:rPr>
      </w:pPr>
    </w:p>
    <w:p w14:paraId="136FBB17" w14:textId="02B59769" w:rsidR="007A1850" w:rsidRPr="009779DA" w:rsidRDefault="007A1850" w:rsidP="007A1850">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9779DA">
        <w:rPr>
          <w:rFonts w:ascii="Arial Bold" w:hAnsi="Arial Bold"/>
          <w:b/>
          <w:spacing w:val="-3"/>
          <w:sz w:val="22"/>
          <w:szCs w:val="22"/>
        </w:rPr>
        <w:t>Vehicle Access &amp; Parking.</w:t>
      </w:r>
    </w:p>
    <w:p w14:paraId="40692F5B" w14:textId="77777777" w:rsidR="007A1850" w:rsidRPr="009779DA" w:rsidRDefault="007A1850" w:rsidP="007A1850">
      <w:pPr>
        <w:ind w:left="567"/>
        <w:rPr>
          <w:spacing w:val="-3"/>
          <w:sz w:val="22"/>
          <w:szCs w:val="22"/>
        </w:rPr>
      </w:pPr>
      <w:r w:rsidRPr="009779DA">
        <w:rPr>
          <w:spacing w:val="-3"/>
          <w:sz w:val="22"/>
          <w:szCs w:val="22"/>
        </w:rPr>
        <w:t xml:space="preserve"> All internal driveways, vehicle turning areas, garages and vehicle parking space/ loading bay dimensions must be designed and constructed to comply with the relevant section of AS 2890 (Offstreet Parking standards).</w:t>
      </w:r>
    </w:p>
    <w:p w14:paraId="1E4A9346" w14:textId="77777777" w:rsidR="007A1850" w:rsidRPr="009779DA" w:rsidRDefault="007A1850" w:rsidP="007A1850">
      <w:pPr>
        <w:ind w:left="567"/>
        <w:rPr>
          <w:spacing w:val="-3"/>
          <w:sz w:val="22"/>
          <w:szCs w:val="22"/>
        </w:rPr>
      </w:pPr>
    </w:p>
    <w:p w14:paraId="2E009669" w14:textId="0D1F45FD" w:rsidR="007A1850" w:rsidRPr="009779DA" w:rsidRDefault="007A1850" w:rsidP="007A1850">
      <w:pPr>
        <w:ind w:left="567"/>
        <w:rPr>
          <w:spacing w:val="-3"/>
          <w:sz w:val="22"/>
          <w:szCs w:val="22"/>
        </w:rPr>
      </w:pPr>
      <w:r w:rsidRPr="009779DA">
        <w:rPr>
          <w:spacing w:val="-3"/>
          <w:sz w:val="22"/>
          <w:szCs w:val="22"/>
        </w:rPr>
        <w:t xml:space="preserve">With respect to this, the following revision(s) / documentation must be provided with the plans submitted with the application for </w:t>
      </w:r>
      <w:r w:rsidR="003C1331">
        <w:rPr>
          <w:spacing w:val="-3"/>
          <w:sz w:val="22"/>
          <w:szCs w:val="22"/>
        </w:rPr>
        <w:t>the relevant</w:t>
      </w:r>
      <w:r w:rsidRPr="009779DA">
        <w:rPr>
          <w:spacing w:val="-3"/>
          <w:sz w:val="22"/>
          <w:szCs w:val="22"/>
        </w:rPr>
        <w:t xml:space="preserve"> Construction Certificate;</w:t>
      </w:r>
    </w:p>
    <w:p w14:paraId="051F2F14" w14:textId="77777777" w:rsidR="007A1850" w:rsidRPr="009779DA" w:rsidRDefault="007A1850" w:rsidP="0052103A">
      <w:pPr>
        <w:tabs>
          <w:tab w:val="left" w:pos="1134"/>
        </w:tabs>
        <w:outlineLvl w:val="1"/>
        <w:rPr>
          <w:sz w:val="22"/>
          <w:szCs w:val="22"/>
        </w:rPr>
      </w:pPr>
    </w:p>
    <w:p w14:paraId="185DD7BA" w14:textId="3EAA7BCD" w:rsidR="007A1850" w:rsidRPr="009779DA" w:rsidRDefault="007A1850">
      <w:pPr>
        <w:pStyle w:val="ListParagraph"/>
        <w:numPr>
          <w:ilvl w:val="0"/>
          <w:numId w:val="36"/>
        </w:numPr>
        <w:tabs>
          <w:tab w:val="left" w:pos="1134"/>
        </w:tabs>
        <w:ind w:left="1134" w:hanging="567"/>
        <w:outlineLvl w:val="1"/>
        <w:rPr>
          <w:sz w:val="22"/>
          <w:szCs w:val="22"/>
        </w:rPr>
      </w:pPr>
      <w:r w:rsidRPr="009779DA">
        <w:rPr>
          <w:sz w:val="22"/>
          <w:szCs w:val="22"/>
        </w:rPr>
        <w:t xml:space="preserve">The parallel car share spaces must be offset no less than </w:t>
      </w:r>
      <w:r w:rsidR="00726CD4">
        <w:rPr>
          <w:sz w:val="22"/>
          <w:szCs w:val="22"/>
        </w:rPr>
        <w:t>2.5</w:t>
      </w:r>
      <w:r w:rsidRPr="009779DA">
        <w:rPr>
          <w:sz w:val="22"/>
          <w:szCs w:val="22"/>
        </w:rPr>
        <w:t>m from the front boundary alignment so as to ensure a clear sight distance splay is provided, as well as ensure vehicles parking in the forward most space do so with minimum intrusion into the public domain.</w:t>
      </w:r>
    </w:p>
    <w:p w14:paraId="6329BCA8" w14:textId="77777777" w:rsidR="007A1850" w:rsidRPr="009779DA" w:rsidRDefault="007A1850" w:rsidP="00DF7009">
      <w:pPr>
        <w:tabs>
          <w:tab w:val="left" w:pos="1134"/>
        </w:tabs>
        <w:ind w:left="1134" w:hanging="567"/>
        <w:outlineLvl w:val="1"/>
        <w:rPr>
          <w:sz w:val="22"/>
          <w:szCs w:val="22"/>
        </w:rPr>
      </w:pPr>
    </w:p>
    <w:p w14:paraId="53375AD0" w14:textId="77777777" w:rsidR="007A1850" w:rsidRPr="009779DA" w:rsidRDefault="007A1850">
      <w:pPr>
        <w:pStyle w:val="ListParagraph"/>
        <w:numPr>
          <w:ilvl w:val="0"/>
          <w:numId w:val="36"/>
        </w:numPr>
        <w:tabs>
          <w:tab w:val="left" w:pos="1134"/>
        </w:tabs>
        <w:ind w:left="1134" w:hanging="567"/>
        <w:outlineLvl w:val="1"/>
        <w:rPr>
          <w:sz w:val="22"/>
          <w:szCs w:val="22"/>
        </w:rPr>
      </w:pPr>
      <w:r w:rsidRPr="009779DA">
        <w:rPr>
          <w:sz w:val="22"/>
          <w:szCs w:val="22"/>
        </w:rPr>
        <w:lastRenderedPageBreak/>
        <w:t>The vehicle path from the base of the entry ramp to the internal ramp leading to lower levels must be clearly delineated by centreline marking at curves so as to ensure vehicle flow does not enter the opposing flow of traffic.</w:t>
      </w:r>
    </w:p>
    <w:p w14:paraId="0DA3B8FA" w14:textId="77777777" w:rsidR="007A1850" w:rsidRPr="009779DA" w:rsidRDefault="007A1850" w:rsidP="00DF7009">
      <w:pPr>
        <w:tabs>
          <w:tab w:val="left" w:pos="1134"/>
        </w:tabs>
        <w:ind w:left="1134" w:hanging="567"/>
        <w:outlineLvl w:val="1"/>
        <w:rPr>
          <w:sz w:val="22"/>
          <w:szCs w:val="22"/>
        </w:rPr>
      </w:pPr>
    </w:p>
    <w:p w14:paraId="4E664773" w14:textId="609F9425" w:rsidR="007A1850" w:rsidRPr="009779DA" w:rsidRDefault="007A1850">
      <w:pPr>
        <w:pStyle w:val="ListParagraph"/>
        <w:numPr>
          <w:ilvl w:val="0"/>
          <w:numId w:val="36"/>
        </w:numPr>
        <w:tabs>
          <w:tab w:val="left" w:pos="1134"/>
        </w:tabs>
        <w:ind w:left="1134" w:hanging="567"/>
        <w:outlineLvl w:val="1"/>
        <w:rPr>
          <w:sz w:val="22"/>
          <w:szCs w:val="22"/>
        </w:rPr>
      </w:pPr>
      <w:r w:rsidRPr="009779DA">
        <w:rPr>
          <w:sz w:val="22"/>
          <w:szCs w:val="22"/>
        </w:rPr>
        <w:t xml:space="preserve">Visitor space no. 11 (parallel space) is required to have a kerb to enforce a </w:t>
      </w:r>
      <w:r w:rsidR="00726CD4">
        <w:rPr>
          <w:sz w:val="22"/>
          <w:szCs w:val="22"/>
        </w:rPr>
        <w:t>2</w:t>
      </w:r>
      <w:r w:rsidRPr="009779DA">
        <w:rPr>
          <w:sz w:val="22"/>
          <w:szCs w:val="22"/>
        </w:rPr>
        <w:t>00mm clearance from the adjoining wall</w:t>
      </w:r>
      <w:r w:rsidR="00726CD4">
        <w:rPr>
          <w:sz w:val="22"/>
          <w:szCs w:val="22"/>
        </w:rPr>
        <w:t xml:space="preserve">. </w:t>
      </w:r>
    </w:p>
    <w:p w14:paraId="75592589" w14:textId="77777777" w:rsidR="007A1850" w:rsidRPr="009779DA" w:rsidRDefault="007A1850" w:rsidP="007A1850">
      <w:pPr>
        <w:tabs>
          <w:tab w:val="left" w:pos="567"/>
          <w:tab w:val="left" w:pos="1134"/>
        </w:tabs>
        <w:rPr>
          <w:color w:val="FF0000"/>
          <w:spacing w:val="-5"/>
          <w:sz w:val="22"/>
          <w:szCs w:val="22"/>
        </w:rPr>
      </w:pPr>
    </w:p>
    <w:p w14:paraId="7801E064" w14:textId="77777777" w:rsidR="007A1850" w:rsidRPr="009779DA" w:rsidRDefault="007A1850" w:rsidP="007A1850">
      <w:pPr>
        <w:ind w:left="567"/>
        <w:rPr>
          <w:spacing w:val="-3"/>
          <w:sz w:val="22"/>
          <w:szCs w:val="22"/>
        </w:rPr>
      </w:pPr>
      <w:r w:rsidRPr="009779DA">
        <w:rPr>
          <w:spacing w:val="-3"/>
          <w:sz w:val="22"/>
          <w:szCs w:val="22"/>
        </w:rPr>
        <w:t>These amendment(s) must be clearly marked on the plans submitted to the Accredited Certifier prior to the issue of a Construction Certificate.</w:t>
      </w:r>
    </w:p>
    <w:p w14:paraId="7B0A649F" w14:textId="77777777" w:rsidR="007A1850" w:rsidRPr="009779DA" w:rsidRDefault="007A1850" w:rsidP="007A1850">
      <w:pPr>
        <w:tabs>
          <w:tab w:val="left" w:pos="567"/>
          <w:tab w:val="left" w:pos="1134"/>
        </w:tabs>
        <w:ind w:left="567" w:hanging="567"/>
        <w:rPr>
          <w:spacing w:val="-5"/>
          <w:sz w:val="22"/>
          <w:szCs w:val="22"/>
        </w:rPr>
      </w:pPr>
      <w:r w:rsidRPr="009779DA">
        <w:rPr>
          <w:spacing w:val="-5"/>
          <w:sz w:val="22"/>
          <w:szCs w:val="22"/>
        </w:rPr>
        <w:t xml:space="preserve"> </w:t>
      </w:r>
    </w:p>
    <w:p w14:paraId="58C3112F" w14:textId="77777777" w:rsidR="007A1850" w:rsidRPr="009779DA" w:rsidRDefault="007A1850" w:rsidP="007A1850">
      <w:pPr>
        <w:ind w:left="567"/>
        <w:rPr>
          <w:spacing w:val="-3"/>
          <w:sz w:val="22"/>
          <w:szCs w:val="22"/>
        </w:rPr>
      </w:pPr>
      <w:r w:rsidRPr="009779DA">
        <w:rPr>
          <w:spacing w:val="-3"/>
          <w:sz w:val="22"/>
          <w:szCs w:val="22"/>
        </w:rPr>
        <w:t>(Reason: To ensure the vehicle access and parking area is in accordance with the require standards and safe for all users.)</w:t>
      </w:r>
    </w:p>
    <w:p w14:paraId="4E7727CB" w14:textId="77777777" w:rsidR="007A1850" w:rsidRPr="009779DA" w:rsidRDefault="007A1850" w:rsidP="007A1850">
      <w:pPr>
        <w:tabs>
          <w:tab w:val="left" w:pos="567"/>
          <w:tab w:val="left" w:pos="1134"/>
        </w:tabs>
        <w:ind w:left="567" w:hanging="567"/>
        <w:rPr>
          <w:b/>
          <w:spacing w:val="-5"/>
          <w:sz w:val="22"/>
          <w:szCs w:val="22"/>
        </w:rPr>
      </w:pPr>
    </w:p>
    <w:p w14:paraId="4C3E69EB" w14:textId="1D190960" w:rsidR="007A1850" w:rsidRPr="009779DA" w:rsidRDefault="007A1850" w:rsidP="00DF7009">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9779DA">
        <w:rPr>
          <w:rFonts w:ascii="Arial Bold" w:hAnsi="Arial Bold"/>
          <w:b/>
          <w:spacing w:val="-3"/>
          <w:sz w:val="22"/>
          <w:szCs w:val="22"/>
        </w:rPr>
        <w:t>Stormwater Management.</w:t>
      </w:r>
    </w:p>
    <w:p w14:paraId="117227AD" w14:textId="5D0D71BB" w:rsidR="007A1850" w:rsidRPr="009779DA" w:rsidRDefault="007A1850" w:rsidP="007A1850">
      <w:pPr>
        <w:ind w:left="567"/>
        <w:rPr>
          <w:spacing w:val="-3"/>
          <w:sz w:val="22"/>
          <w:szCs w:val="22"/>
        </w:rPr>
      </w:pPr>
      <w:r w:rsidRPr="009779DA">
        <w:rPr>
          <w:spacing w:val="-3"/>
          <w:sz w:val="22"/>
          <w:szCs w:val="22"/>
        </w:rPr>
        <w:t xml:space="preserve"> Stormwater runoff from the development shall be collected and piped by gravity flow to </w:t>
      </w:r>
      <w:r w:rsidR="00E85AA7">
        <w:rPr>
          <w:spacing w:val="-3"/>
          <w:sz w:val="22"/>
          <w:szCs w:val="22"/>
        </w:rPr>
        <w:t>Halifax Street</w:t>
      </w:r>
      <w:r w:rsidRPr="009779DA">
        <w:rPr>
          <w:spacing w:val="-3"/>
          <w:sz w:val="22"/>
          <w:szCs w:val="22"/>
        </w:rPr>
        <w:t>, generally in accordance with the plans by SGC Consulting Engineers (Refer to Project No. 20220043 Dwgs SW100,SW200-SW204,SW300 &amp; SW301 REv D dated 5 June 2023) subject to any variations marked in red on the approved plans or noted following;</w:t>
      </w:r>
    </w:p>
    <w:p w14:paraId="6368E060" w14:textId="77777777" w:rsidR="007A1850" w:rsidRPr="009779DA" w:rsidRDefault="007A1850" w:rsidP="007A1850">
      <w:pPr>
        <w:ind w:left="567"/>
        <w:rPr>
          <w:spacing w:val="-3"/>
          <w:sz w:val="22"/>
          <w:szCs w:val="22"/>
        </w:rPr>
      </w:pPr>
    </w:p>
    <w:p w14:paraId="4974BC7C" w14:textId="176A02DE" w:rsidR="007A1850" w:rsidRPr="009779DA" w:rsidRDefault="007A1850">
      <w:pPr>
        <w:pStyle w:val="ListParagraph"/>
        <w:numPr>
          <w:ilvl w:val="0"/>
          <w:numId w:val="37"/>
        </w:numPr>
        <w:tabs>
          <w:tab w:val="left" w:pos="567"/>
          <w:tab w:val="left" w:pos="1134"/>
        </w:tabs>
        <w:ind w:left="1134" w:hanging="567"/>
        <w:outlineLvl w:val="1"/>
        <w:rPr>
          <w:sz w:val="22"/>
          <w:szCs w:val="22"/>
        </w:rPr>
      </w:pPr>
      <w:r w:rsidRPr="009779DA">
        <w:rPr>
          <w:sz w:val="22"/>
          <w:szCs w:val="22"/>
        </w:rPr>
        <w:t>The pump sump volume tank must be sized as per the condition “</w:t>
      </w:r>
      <w:r w:rsidRPr="009779DA">
        <w:rPr>
          <w:i/>
          <w:iCs/>
          <w:sz w:val="22"/>
          <w:szCs w:val="22"/>
        </w:rPr>
        <w:t xml:space="preserve">Stormwater Management – Pump </w:t>
      </w:r>
      <w:r w:rsidR="0052103A">
        <w:rPr>
          <w:i/>
          <w:iCs/>
          <w:sz w:val="22"/>
          <w:szCs w:val="22"/>
        </w:rPr>
        <w:t>System</w:t>
      </w:r>
      <w:r w:rsidRPr="009779DA">
        <w:rPr>
          <w:sz w:val="22"/>
          <w:szCs w:val="22"/>
        </w:rPr>
        <w:t>”.</w:t>
      </w:r>
    </w:p>
    <w:p w14:paraId="1E6FB352" w14:textId="77777777" w:rsidR="007A1850" w:rsidRPr="009779DA" w:rsidRDefault="007A1850">
      <w:pPr>
        <w:pStyle w:val="ListParagraph"/>
        <w:numPr>
          <w:ilvl w:val="0"/>
          <w:numId w:val="37"/>
        </w:numPr>
        <w:tabs>
          <w:tab w:val="left" w:pos="567"/>
          <w:tab w:val="left" w:pos="1134"/>
        </w:tabs>
        <w:ind w:left="1134" w:hanging="567"/>
        <w:outlineLvl w:val="1"/>
        <w:rPr>
          <w:sz w:val="22"/>
          <w:szCs w:val="22"/>
        </w:rPr>
      </w:pPr>
      <w:r w:rsidRPr="009779DA">
        <w:rPr>
          <w:sz w:val="22"/>
          <w:szCs w:val="22"/>
        </w:rPr>
        <w:t>Connection to the public drainage infrastructure will require the approval of Council’s City Works (Stormwater) Department. Any conditions associated with this approval must be noted on the plans.</w:t>
      </w:r>
    </w:p>
    <w:p w14:paraId="3E3F1533" w14:textId="77777777" w:rsidR="007A1850" w:rsidRPr="009779DA" w:rsidRDefault="007A1850" w:rsidP="007A1850">
      <w:pPr>
        <w:tabs>
          <w:tab w:val="left" w:pos="567"/>
          <w:tab w:val="left" w:pos="1134"/>
        </w:tabs>
        <w:ind w:left="1134" w:hanging="567"/>
        <w:rPr>
          <w:spacing w:val="-5"/>
          <w:sz w:val="22"/>
          <w:szCs w:val="22"/>
        </w:rPr>
      </w:pPr>
    </w:p>
    <w:p w14:paraId="151D1926" w14:textId="3B230189" w:rsidR="007A1850" w:rsidRPr="009779DA" w:rsidRDefault="007A1850" w:rsidP="007A1850">
      <w:pPr>
        <w:ind w:left="567"/>
        <w:rPr>
          <w:spacing w:val="-3"/>
          <w:sz w:val="22"/>
          <w:szCs w:val="22"/>
        </w:rPr>
      </w:pPr>
      <w:r w:rsidRPr="009779DA">
        <w:rPr>
          <w:spacing w:val="-3"/>
          <w:sz w:val="22"/>
          <w:szCs w:val="22"/>
        </w:rPr>
        <w:t xml:space="preserve">The detailed plans, documentation and certification of the drainage system must be submitted with the application for </w:t>
      </w:r>
      <w:r w:rsidR="00F60F79">
        <w:rPr>
          <w:spacing w:val="-3"/>
          <w:sz w:val="22"/>
          <w:szCs w:val="22"/>
        </w:rPr>
        <w:t>the relevant</w:t>
      </w:r>
      <w:r w:rsidRPr="009779DA">
        <w:rPr>
          <w:spacing w:val="-3"/>
          <w:sz w:val="22"/>
          <w:szCs w:val="22"/>
        </w:rPr>
        <w:t xml:space="preserve"> Construction Certificate and prepared by a suitably qualified Civil Engineer and comply with the following;</w:t>
      </w:r>
    </w:p>
    <w:p w14:paraId="185A958F" w14:textId="77777777" w:rsidR="007A1850" w:rsidRPr="009779DA" w:rsidRDefault="007A1850" w:rsidP="007A1850">
      <w:pPr>
        <w:numPr>
          <w:ilvl w:val="0"/>
          <w:numId w:val="15"/>
        </w:numPr>
        <w:rPr>
          <w:spacing w:val="-3"/>
          <w:sz w:val="22"/>
          <w:szCs w:val="22"/>
        </w:rPr>
      </w:pPr>
      <w:r w:rsidRPr="009779DA">
        <w:rPr>
          <w:spacing w:val="-3"/>
          <w:sz w:val="22"/>
          <w:szCs w:val="22"/>
        </w:rPr>
        <w:t>The certification must state that the submitted design (including any associated components such as WSUD measures, pump/ sump, absorption, onsite dispersal, charged system) are in accordance with the requirements of AS 3500.3 (</w:t>
      </w:r>
      <w:r w:rsidRPr="009779DA">
        <w:rPr>
          <w:i/>
          <w:iCs/>
          <w:spacing w:val="-3"/>
          <w:sz w:val="22"/>
          <w:szCs w:val="22"/>
        </w:rPr>
        <w:t>Stormwater drainage</w:t>
      </w:r>
      <w:r w:rsidRPr="009779DA">
        <w:rPr>
          <w:spacing w:val="-3"/>
          <w:sz w:val="22"/>
          <w:szCs w:val="22"/>
        </w:rPr>
        <w:t>) and any further detail or variations to the design are in accordance with the requirements of Council’s DCP 2014 Part 8.2 (</w:t>
      </w:r>
      <w:r w:rsidRPr="009779DA">
        <w:rPr>
          <w:i/>
          <w:spacing w:val="-3"/>
          <w:sz w:val="22"/>
          <w:szCs w:val="22"/>
        </w:rPr>
        <w:t>Stormwater and Floodplain Management</w:t>
      </w:r>
      <w:r w:rsidRPr="009779DA">
        <w:rPr>
          <w:spacing w:val="-3"/>
          <w:sz w:val="22"/>
          <w:szCs w:val="22"/>
        </w:rPr>
        <w:t>) and associated annexures.</w:t>
      </w:r>
    </w:p>
    <w:p w14:paraId="66283EC0" w14:textId="77777777" w:rsidR="007A1850" w:rsidRPr="009779DA" w:rsidRDefault="007A1850" w:rsidP="007A1850">
      <w:pPr>
        <w:numPr>
          <w:ilvl w:val="0"/>
          <w:numId w:val="15"/>
        </w:numPr>
        <w:rPr>
          <w:bCs/>
          <w:snapToGrid w:val="0"/>
          <w:spacing w:val="-3"/>
          <w:sz w:val="22"/>
          <w:szCs w:val="22"/>
        </w:rPr>
      </w:pPr>
      <w:r w:rsidRPr="009779DA">
        <w:rPr>
          <w:spacing w:val="-3"/>
          <w:sz w:val="22"/>
          <w:szCs w:val="22"/>
        </w:rPr>
        <w:t>The submitted design is consistent with the approved architectural and landscape plan and any revisions to these plans required by conditions of this consent.</w:t>
      </w:r>
    </w:p>
    <w:p w14:paraId="30FC479C" w14:textId="77777777" w:rsidR="007A1850" w:rsidRPr="009779DA" w:rsidRDefault="007A1850" w:rsidP="007A1850">
      <w:pPr>
        <w:numPr>
          <w:ilvl w:val="0"/>
          <w:numId w:val="15"/>
        </w:numPr>
        <w:rPr>
          <w:bCs/>
          <w:snapToGrid w:val="0"/>
          <w:spacing w:val="-3"/>
          <w:sz w:val="22"/>
          <w:szCs w:val="22"/>
        </w:rPr>
      </w:pPr>
      <w:r w:rsidRPr="009779DA">
        <w:rPr>
          <w:spacing w:val="-3"/>
          <w:sz w:val="22"/>
          <w:szCs w:val="22"/>
        </w:rPr>
        <w:t>The subsurface drainage system must be designed to preserve the pre-developed groundwater table so as to prevent constant, ongoing discharge of groundwater to the public drainage network, as well as avoid long term impacts related to the support of structures on neighbouring properties.</w:t>
      </w:r>
    </w:p>
    <w:p w14:paraId="5953E8D0" w14:textId="77777777" w:rsidR="007A1850" w:rsidRPr="009779DA" w:rsidRDefault="007A1850" w:rsidP="007A1850">
      <w:pPr>
        <w:ind w:left="567"/>
        <w:rPr>
          <w:spacing w:val="-3"/>
          <w:sz w:val="22"/>
          <w:szCs w:val="22"/>
        </w:rPr>
      </w:pPr>
    </w:p>
    <w:p w14:paraId="031755CC" w14:textId="77777777" w:rsidR="007A1850" w:rsidRPr="009779DA" w:rsidRDefault="007A1850" w:rsidP="007A1850">
      <w:pPr>
        <w:ind w:left="567"/>
        <w:rPr>
          <w:spacing w:val="-3"/>
          <w:sz w:val="22"/>
          <w:szCs w:val="22"/>
        </w:rPr>
      </w:pPr>
      <w:r w:rsidRPr="009779DA">
        <w:rPr>
          <w:spacing w:val="-3"/>
          <w:sz w:val="22"/>
          <w:szCs w:val="22"/>
        </w:rPr>
        <w:t>(Reason: To ensure that the developments stormwater management system is aligned with the controls and objectives of the City of Ryde DCP 2014 Part 8.2)</w:t>
      </w:r>
    </w:p>
    <w:p w14:paraId="31432B9B" w14:textId="77777777" w:rsidR="007A1850" w:rsidRPr="009779DA" w:rsidRDefault="007A1850" w:rsidP="007A1850">
      <w:pPr>
        <w:rPr>
          <w:bCs/>
          <w:snapToGrid w:val="0"/>
          <w:color w:val="FF0000"/>
          <w:spacing w:val="-3"/>
          <w:sz w:val="22"/>
          <w:szCs w:val="22"/>
        </w:rPr>
      </w:pPr>
    </w:p>
    <w:p w14:paraId="78ECB180" w14:textId="282C2CD3" w:rsidR="007A1850" w:rsidRPr="009779DA" w:rsidRDefault="007A1850" w:rsidP="00B53137">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9779DA">
        <w:rPr>
          <w:rFonts w:ascii="Arial Bold" w:hAnsi="Arial Bold"/>
          <w:b/>
          <w:spacing w:val="-3"/>
          <w:sz w:val="22"/>
          <w:szCs w:val="22"/>
        </w:rPr>
        <w:t>Stormwater Management - Onsite Stormwater Detention.</w:t>
      </w:r>
    </w:p>
    <w:p w14:paraId="2B626454" w14:textId="77777777" w:rsidR="007A1850" w:rsidRPr="009779DA" w:rsidRDefault="007A1850" w:rsidP="007A1850">
      <w:pPr>
        <w:ind w:left="567"/>
        <w:rPr>
          <w:spacing w:val="-3"/>
          <w:sz w:val="22"/>
          <w:szCs w:val="22"/>
        </w:rPr>
      </w:pPr>
      <w:r w:rsidRPr="009779DA">
        <w:rPr>
          <w:spacing w:val="-3"/>
          <w:sz w:val="22"/>
          <w:szCs w:val="22"/>
        </w:rPr>
        <w:t xml:space="preserve"> In accordance with Council’s community stormwater management policy, an onsite stormwater detention (OSD) system must be implemented in the stormwater management system of the development. </w:t>
      </w:r>
    </w:p>
    <w:p w14:paraId="78AFA27C" w14:textId="77777777" w:rsidR="007A1850" w:rsidRPr="009779DA" w:rsidRDefault="007A1850" w:rsidP="007A1850">
      <w:pPr>
        <w:tabs>
          <w:tab w:val="left" w:pos="567"/>
          <w:tab w:val="left" w:pos="1134"/>
        </w:tabs>
        <w:ind w:left="567"/>
        <w:rPr>
          <w:spacing w:val="-5"/>
          <w:sz w:val="22"/>
          <w:szCs w:val="22"/>
        </w:rPr>
      </w:pPr>
    </w:p>
    <w:p w14:paraId="04F96331" w14:textId="77777777" w:rsidR="007A1850" w:rsidRPr="009779DA" w:rsidRDefault="007A1850" w:rsidP="007A1850">
      <w:pPr>
        <w:ind w:left="567"/>
        <w:rPr>
          <w:spacing w:val="-3"/>
          <w:sz w:val="22"/>
          <w:szCs w:val="22"/>
        </w:rPr>
      </w:pPr>
      <w:r w:rsidRPr="009779DA">
        <w:rPr>
          <w:spacing w:val="-3"/>
          <w:sz w:val="22"/>
          <w:szCs w:val="22"/>
        </w:rPr>
        <w:t>As a minimum, the OSD system must;</w:t>
      </w:r>
    </w:p>
    <w:p w14:paraId="6E5EF0E4" w14:textId="77777777" w:rsidR="007A1850" w:rsidRPr="009779DA" w:rsidRDefault="007A1850" w:rsidP="007A1850">
      <w:pPr>
        <w:tabs>
          <w:tab w:val="left" w:pos="567"/>
          <w:tab w:val="left" w:pos="1134"/>
        </w:tabs>
        <w:ind w:left="567"/>
        <w:rPr>
          <w:spacing w:val="-5"/>
          <w:sz w:val="22"/>
          <w:szCs w:val="22"/>
        </w:rPr>
      </w:pPr>
    </w:p>
    <w:p w14:paraId="4B4C4D78" w14:textId="77777777" w:rsidR="007A1850" w:rsidRPr="009779DA" w:rsidRDefault="007A1850">
      <w:pPr>
        <w:pStyle w:val="ListParagraph"/>
        <w:numPr>
          <w:ilvl w:val="0"/>
          <w:numId w:val="38"/>
        </w:numPr>
        <w:tabs>
          <w:tab w:val="left" w:pos="567"/>
          <w:tab w:val="left" w:pos="1134"/>
        </w:tabs>
        <w:ind w:left="1134" w:hanging="567"/>
        <w:outlineLvl w:val="1"/>
        <w:rPr>
          <w:i/>
          <w:spacing w:val="-5"/>
          <w:sz w:val="22"/>
          <w:szCs w:val="22"/>
        </w:rPr>
      </w:pPr>
      <w:r w:rsidRPr="009779DA">
        <w:rPr>
          <w:sz w:val="22"/>
          <w:szCs w:val="22"/>
        </w:rPr>
        <w:lastRenderedPageBreak/>
        <w:t xml:space="preserve">provide site storage requirement (SSR) and permissible site discharge (PSD) design parameters complying with </w:t>
      </w:r>
      <w:r w:rsidRPr="009779DA">
        <w:rPr>
          <w:bCs/>
          <w:sz w:val="22"/>
          <w:szCs w:val="22"/>
        </w:rPr>
        <w:t xml:space="preserve">Council’s </w:t>
      </w:r>
      <w:r w:rsidRPr="009779DA">
        <w:rPr>
          <w:sz w:val="22"/>
          <w:szCs w:val="22"/>
        </w:rPr>
        <w:t>DCP 2014 Part 8.2 (Stormwater and Floodplain Management)</w:t>
      </w:r>
      <w:r w:rsidRPr="009779DA">
        <w:rPr>
          <w:i/>
          <w:spacing w:val="-5"/>
          <w:sz w:val="22"/>
          <w:szCs w:val="22"/>
        </w:rPr>
        <w:t>.</w:t>
      </w:r>
    </w:p>
    <w:p w14:paraId="4944CB23" w14:textId="77777777" w:rsidR="007A1850" w:rsidRPr="009779DA" w:rsidRDefault="007A1850">
      <w:pPr>
        <w:pStyle w:val="ListParagraph"/>
        <w:numPr>
          <w:ilvl w:val="0"/>
          <w:numId w:val="38"/>
        </w:numPr>
        <w:tabs>
          <w:tab w:val="left" w:pos="567"/>
          <w:tab w:val="left" w:pos="1134"/>
        </w:tabs>
        <w:ind w:left="1134" w:hanging="567"/>
        <w:outlineLvl w:val="1"/>
        <w:rPr>
          <w:i/>
          <w:spacing w:val="-5"/>
          <w:sz w:val="22"/>
          <w:szCs w:val="22"/>
        </w:rPr>
      </w:pPr>
      <w:r w:rsidRPr="009779DA">
        <w:rPr>
          <w:spacing w:val="-5"/>
          <w:sz w:val="22"/>
          <w:szCs w:val="22"/>
        </w:rPr>
        <w:t>incorporate a sump and filter grate (trash rack) at the point of discharge from the OSD system to prevent gross pollutants blocking the system or entering the public drainage service,</w:t>
      </w:r>
    </w:p>
    <w:p w14:paraId="6F31CFAF" w14:textId="77777777" w:rsidR="007A1850" w:rsidRPr="009779DA" w:rsidRDefault="007A1850">
      <w:pPr>
        <w:pStyle w:val="ListParagraph"/>
        <w:numPr>
          <w:ilvl w:val="0"/>
          <w:numId w:val="38"/>
        </w:numPr>
        <w:tabs>
          <w:tab w:val="left" w:pos="567"/>
          <w:tab w:val="left" w:pos="1134"/>
        </w:tabs>
        <w:ind w:left="1134" w:hanging="567"/>
        <w:outlineLvl w:val="1"/>
        <w:rPr>
          <w:i/>
          <w:spacing w:val="-5"/>
          <w:sz w:val="22"/>
          <w:szCs w:val="22"/>
        </w:rPr>
      </w:pPr>
      <w:r w:rsidRPr="009779DA">
        <w:rPr>
          <w:spacing w:val="-5"/>
          <w:sz w:val="22"/>
          <w:szCs w:val="22"/>
        </w:rPr>
        <w:t>ensure the OSD storage has sufficient access for the purpose of ongoing maintenance of the system, and</w:t>
      </w:r>
    </w:p>
    <w:p w14:paraId="64F961D6" w14:textId="77777777" w:rsidR="007A1850" w:rsidRPr="009779DA" w:rsidRDefault="007A1850">
      <w:pPr>
        <w:pStyle w:val="ListParagraph"/>
        <w:numPr>
          <w:ilvl w:val="0"/>
          <w:numId w:val="38"/>
        </w:numPr>
        <w:tabs>
          <w:tab w:val="left" w:pos="567"/>
          <w:tab w:val="left" w:pos="1134"/>
        </w:tabs>
        <w:ind w:left="1134" w:hanging="567"/>
        <w:outlineLvl w:val="1"/>
        <w:rPr>
          <w:i/>
          <w:spacing w:val="-5"/>
          <w:sz w:val="22"/>
          <w:szCs w:val="22"/>
        </w:rPr>
      </w:pPr>
      <w:r w:rsidRPr="009779DA">
        <w:rPr>
          <w:spacing w:val="-5"/>
          <w:sz w:val="22"/>
          <w:szCs w:val="22"/>
        </w:rPr>
        <w:t>ensure the drainage system discharging to the OSD system is of sufficient capacity to accommodate the 100 year ARI 5 minute storm event.</w:t>
      </w:r>
    </w:p>
    <w:p w14:paraId="4E2B32EC" w14:textId="77777777" w:rsidR="007A1850" w:rsidRPr="009779DA" w:rsidRDefault="007A1850" w:rsidP="007A1850">
      <w:pPr>
        <w:tabs>
          <w:tab w:val="left" w:pos="567"/>
          <w:tab w:val="left" w:pos="1134"/>
        </w:tabs>
        <w:ind w:left="567"/>
        <w:rPr>
          <w:rFonts w:cs="Arial"/>
          <w:spacing w:val="-5"/>
          <w:sz w:val="22"/>
          <w:szCs w:val="22"/>
        </w:rPr>
      </w:pPr>
    </w:p>
    <w:p w14:paraId="6A4D5BF4" w14:textId="77777777" w:rsidR="007A1850" w:rsidRPr="009779DA" w:rsidRDefault="007A1850" w:rsidP="007A1850">
      <w:pPr>
        <w:ind w:left="567"/>
        <w:rPr>
          <w:spacing w:val="-3"/>
          <w:sz w:val="22"/>
          <w:szCs w:val="22"/>
        </w:rPr>
      </w:pPr>
      <w:r w:rsidRPr="009779DA">
        <w:rPr>
          <w:spacing w:val="-3"/>
          <w:sz w:val="22"/>
          <w:szCs w:val="22"/>
        </w:rPr>
        <w:t>Detailed engineering plans and certification demonstrating compliance with this condition &amp; Council’s DCP 2014 Part 8.2 (</w:t>
      </w:r>
      <w:r w:rsidRPr="009779DA">
        <w:rPr>
          <w:i/>
          <w:spacing w:val="-3"/>
          <w:sz w:val="22"/>
          <w:szCs w:val="22"/>
        </w:rPr>
        <w:t xml:space="preserve">Stormwater and Floodplain </w:t>
      </w:r>
      <w:r w:rsidRPr="009779DA">
        <w:rPr>
          <w:spacing w:val="-3"/>
          <w:sz w:val="22"/>
          <w:szCs w:val="22"/>
        </w:rPr>
        <w:t>Management) are to be submitted with the application for a Construction Certificate.</w:t>
      </w:r>
    </w:p>
    <w:p w14:paraId="34CD7FC6" w14:textId="77777777" w:rsidR="007A1850" w:rsidRPr="009779DA" w:rsidRDefault="007A1850" w:rsidP="007A1850">
      <w:pPr>
        <w:ind w:left="567"/>
        <w:rPr>
          <w:spacing w:val="-3"/>
          <w:sz w:val="22"/>
          <w:szCs w:val="22"/>
        </w:rPr>
      </w:pPr>
    </w:p>
    <w:p w14:paraId="4AABAA7E" w14:textId="77777777" w:rsidR="007A1850" w:rsidRPr="009779DA" w:rsidRDefault="007A1850" w:rsidP="007A1850">
      <w:pPr>
        <w:ind w:left="567"/>
        <w:rPr>
          <w:spacing w:val="-3"/>
          <w:sz w:val="22"/>
          <w:szCs w:val="22"/>
        </w:rPr>
      </w:pPr>
      <w:r w:rsidRPr="009779DA">
        <w:rPr>
          <w:spacing w:val="-3"/>
          <w:sz w:val="22"/>
          <w:szCs w:val="22"/>
        </w:rPr>
        <w:t>(Reason: To ensure that the design of the OSD is compliant with the requirements of the City of Ryde DCP 2014 Part 8.2)</w:t>
      </w:r>
    </w:p>
    <w:p w14:paraId="36B87C44" w14:textId="77777777" w:rsidR="007A1850" w:rsidRPr="009779DA" w:rsidRDefault="007A1850" w:rsidP="007A1850">
      <w:pPr>
        <w:tabs>
          <w:tab w:val="left" w:pos="567"/>
          <w:tab w:val="left" w:pos="1134"/>
        </w:tabs>
        <w:ind w:left="567"/>
        <w:rPr>
          <w:spacing w:val="-5"/>
          <w:sz w:val="22"/>
          <w:szCs w:val="22"/>
        </w:rPr>
      </w:pPr>
    </w:p>
    <w:p w14:paraId="5E840409" w14:textId="5E3E8B86" w:rsidR="007A1850" w:rsidRPr="009779DA" w:rsidRDefault="007A1850" w:rsidP="00B53137">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9779DA">
        <w:rPr>
          <w:rFonts w:ascii="Arial Bold" w:hAnsi="Arial Bold"/>
          <w:b/>
          <w:spacing w:val="-3"/>
          <w:sz w:val="22"/>
          <w:szCs w:val="22"/>
        </w:rPr>
        <w:t>Stormwater Management - Pump System.</w:t>
      </w:r>
    </w:p>
    <w:p w14:paraId="099BA41D" w14:textId="77777777" w:rsidR="007A1850" w:rsidRPr="009779DA" w:rsidRDefault="007A1850" w:rsidP="007A1850">
      <w:pPr>
        <w:ind w:left="567"/>
        <w:rPr>
          <w:spacing w:val="-3"/>
          <w:sz w:val="22"/>
          <w:szCs w:val="22"/>
        </w:rPr>
      </w:pPr>
      <w:r w:rsidRPr="009779DA">
        <w:rPr>
          <w:spacing w:val="-3"/>
          <w:sz w:val="22"/>
          <w:szCs w:val="22"/>
        </w:rPr>
        <w:t xml:space="preserve"> The basement pump system must be dual submersible and shall be sized and constructed in accordance with Section 9.3 of AS 3500.3 (</w:t>
      </w:r>
      <w:r w:rsidRPr="009779DA">
        <w:rPr>
          <w:i/>
          <w:iCs/>
          <w:spacing w:val="-3"/>
          <w:sz w:val="22"/>
          <w:szCs w:val="22"/>
        </w:rPr>
        <w:t>Stormwater drainage</w:t>
      </w:r>
      <w:r w:rsidRPr="009779DA">
        <w:rPr>
          <w:spacing w:val="-3"/>
          <w:sz w:val="22"/>
          <w:szCs w:val="22"/>
        </w:rPr>
        <w:t xml:space="preserve">). </w:t>
      </w:r>
    </w:p>
    <w:p w14:paraId="32F3B405" w14:textId="77777777" w:rsidR="007A1850" w:rsidRPr="009779DA" w:rsidRDefault="007A1850" w:rsidP="007A1850">
      <w:pPr>
        <w:ind w:left="567"/>
        <w:rPr>
          <w:spacing w:val="-3"/>
          <w:sz w:val="22"/>
          <w:szCs w:val="22"/>
        </w:rPr>
      </w:pPr>
    </w:p>
    <w:p w14:paraId="4A4DE23B" w14:textId="77777777" w:rsidR="007A1850" w:rsidRPr="009779DA" w:rsidRDefault="007A1850" w:rsidP="007A1850">
      <w:pPr>
        <w:ind w:left="567"/>
        <w:rPr>
          <w:spacing w:val="-5"/>
          <w:sz w:val="22"/>
          <w:szCs w:val="22"/>
        </w:rPr>
      </w:pPr>
      <w:r w:rsidRPr="009779DA">
        <w:rPr>
          <w:spacing w:val="-3"/>
          <w:sz w:val="22"/>
          <w:szCs w:val="22"/>
        </w:rPr>
        <w:t>The wet well must be designed and constructed in accordance with section 9.3 of AS 3500.3 (</w:t>
      </w:r>
      <w:r w:rsidRPr="009779DA">
        <w:rPr>
          <w:i/>
          <w:iCs/>
          <w:spacing w:val="-3"/>
          <w:sz w:val="22"/>
          <w:szCs w:val="22"/>
        </w:rPr>
        <w:t>Stormwater drainage</w:t>
      </w:r>
      <w:r w:rsidRPr="009779DA">
        <w:rPr>
          <w:spacing w:val="-3"/>
          <w:sz w:val="22"/>
          <w:szCs w:val="22"/>
        </w:rPr>
        <w:t>), except that the sump volume is to be designed to accommodate storage of runoff accumulating from the 100yr ARI 3 hour storm event, in the event of pump failure as per the requirements of Council’s DCP - Part 8.2 (</w:t>
      </w:r>
      <w:r w:rsidRPr="009779DA">
        <w:rPr>
          <w:i/>
          <w:spacing w:val="-3"/>
          <w:sz w:val="22"/>
          <w:szCs w:val="22"/>
        </w:rPr>
        <w:t>Stormwater and Floodplain Management</w:t>
      </w:r>
      <w:r w:rsidRPr="009779DA">
        <w:rPr>
          <w:spacing w:val="-3"/>
          <w:sz w:val="22"/>
          <w:szCs w:val="22"/>
        </w:rPr>
        <w:t>).</w:t>
      </w:r>
    </w:p>
    <w:p w14:paraId="28ECD70A" w14:textId="77777777" w:rsidR="007A1850" w:rsidRPr="009779DA" w:rsidRDefault="007A1850" w:rsidP="007A1850">
      <w:pPr>
        <w:ind w:left="567"/>
        <w:rPr>
          <w:spacing w:val="-3"/>
          <w:sz w:val="22"/>
          <w:szCs w:val="22"/>
        </w:rPr>
      </w:pPr>
    </w:p>
    <w:p w14:paraId="210259CD" w14:textId="77777777" w:rsidR="007A1850" w:rsidRPr="009779DA" w:rsidRDefault="007A1850" w:rsidP="007A1850">
      <w:pPr>
        <w:ind w:left="567"/>
        <w:rPr>
          <w:spacing w:val="-3"/>
          <w:sz w:val="22"/>
          <w:szCs w:val="22"/>
        </w:rPr>
      </w:pPr>
      <w:r w:rsidRPr="009779DA">
        <w:rPr>
          <w:spacing w:val="-3"/>
          <w:sz w:val="22"/>
          <w:szCs w:val="22"/>
        </w:rPr>
        <w:t xml:space="preserve">Direct connection of the pumps rising main to the kerb will not be permitted. The rising main must discharge to the sites drainage system, upstream of the onsite detention system (if one is provided) or any rainwater tank which is utilised for irrigation only. </w:t>
      </w:r>
    </w:p>
    <w:p w14:paraId="723BC5AB" w14:textId="77777777" w:rsidR="007A1850" w:rsidRPr="009779DA" w:rsidRDefault="007A1850" w:rsidP="007A1850">
      <w:pPr>
        <w:ind w:left="567"/>
        <w:rPr>
          <w:spacing w:val="-3"/>
          <w:sz w:val="22"/>
          <w:szCs w:val="22"/>
        </w:rPr>
      </w:pPr>
    </w:p>
    <w:p w14:paraId="7A1B13CC" w14:textId="17CA0950" w:rsidR="007A1850" w:rsidRPr="009779DA" w:rsidRDefault="007A1850" w:rsidP="007A1850">
      <w:pPr>
        <w:ind w:left="567"/>
        <w:rPr>
          <w:spacing w:val="-3"/>
          <w:sz w:val="22"/>
          <w:szCs w:val="22"/>
        </w:rPr>
      </w:pPr>
      <w:r w:rsidRPr="009779DA">
        <w:rPr>
          <w:spacing w:val="-3"/>
          <w:sz w:val="22"/>
          <w:szCs w:val="22"/>
        </w:rPr>
        <w:t xml:space="preserve">Pump details and documentation demonstrating compliance with this condition are to be submitted in conjunction with the Stormwater Management Plan for the approval of the Certifying Authority, prior to the release of </w:t>
      </w:r>
      <w:r w:rsidR="00913981">
        <w:rPr>
          <w:spacing w:val="-3"/>
          <w:sz w:val="22"/>
          <w:szCs w:val="22"/>
        </w:rPr>
        <w:t>the relevant</w:t>
      </w:r>
      <w:r w:rsidRPr="009779DA">
        <w:rPr>
          <w:spacing w:val="-3"/>
          <w:sz w:val="22"/>
          <w:szCs w:val="22"/>
        </w:rPr>
        <w:t xml:space="preserve"> Construction Certificate for construction of the basement level.</w:t>
      </w:r>
    </w:p>
    <w:p w14:paraId="7BD381DA" w14:textId="77777777" w:rsidR="007A1850" w:rsidRPr="009779DA" w:rsidRDefault="007A1850" w:rsidP="007A1850">
      <w:pPr>
        <w:ind w:left="567"/>
        <w:rPr>
          <w:spacing w:val="-3"/>
          <w:sz w:val="22"/>
          <w:szCs w:val="22"/>
        </w:rPr>
      </w:pPr>
    </w:p>
    <w:p w14:paraId="7C297510" w14:textId="77777777" w:rsidR="007A1850" w:rsidRPr="009779DA" w:rsidRDefault="007A1850" w:rsidP="007A1850">
      <w:pPr>
        <w:ind w:left="567"/>
        <w:rPr>
          <w:spacing w:val="-3"/>
          <w:sz w:val="22"/>
          <w:szCs w:val="22"/>
        </w:rPr>
      </w:pPr>
      <w:r w:rsidRPr="009779DA">
        <w:rPr>
          <w:spacing w:val="-3"/>
          <w:sz w:val="22"/>
          <w:szCs w:val="22"/>
        </w:rPr>
        <w:t>(Reason: To ensure that the design of the pump system is compliant with the requirements of the City of Ryde DCP 2014 Part 8.2 and relevant Australian Standards.)</w:t>
      </w:r>
    </w:p>
    <w:p w14:paraId="5D7CE42B" w14:textId="77777777" w:rsidR="007A1850" w:rsidRPr="009779DA" w:rsidRDefault="007A1850" w:rsidP="007A1850">
      <w:pPr>
        <w:tabs>
          <w:tab w:val="left" w:pos="567"/>
          <w:tab w:val="left" w:pos="1134"/>
        </w:tabs>
        <w:rPr>
          <w:b/>
          <w:spacing w:val="-5"/>
          <w:sz w:val="22"/>
          <w:szCs w:val="22"/>
        </w:rPr>
      </w:pPr>
    </w:p>
    <w:p w14:paraId="1B4A1B1E" w14:textId="365E82E6" w:rsidR="007A1850" w:rsidRPr="009779DA" w:rsidRDefault="007A1850" w:rsidP="00AC41F1">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9779DA">
        <w:rPr>
          <w:rFonts w:ascii="Arial Bold" w:hAnsi="Arial Bold"/>
          <w:b/>
          <w:spacing w:val="-3"/>
          <w:sz w:val="22"/>
          <w:szCs w:val="22"/>
        </w:rPr>
        <w:t>Geotechnical Design, Certification and Monitoring Program.</w:t>
      </w:r>
    </w:p>
    <w:p w14:paraId="04FF0B0B" w14:textId="77777777" w:rsidR="007A1850" w:rsidRPr="009779DA" w:rsidRDefault="007A1850" w:rsidP="007A1850">
      <w:pPr>
        <w:ind w:left="567"/>
        <w:rPr>
          <w:spacing w:val="-3"/>
          <w:sz w:val="22"/>
          <w:szCs w:val="22"/>
        </w:rPr>
      </w:pPr>
      <w:r w:rsidRPr="009779DA">
        <w:rPr>
          <w:spacing w:val="-3"/>
          <w:sz w:val="22"/>
          <w:szCs w:val="22"/>
        </w:rPr>
        <w:t xml:space="preserve"> The applicant must engage a suitably qualified and practicing Engineer having experience in the geotechnical and hydrogeological fields, to design, certify and oversee the construction of all subsurface structures associated with the development. </w:t>
      </w:r>
    </w:p>
    <w:p w14:paraId="475760DD" w14:textId="77777777" w:rsidR="007A1850" w:rsidRPr="009779DA" w:rsidRDefault="007A1850" w:rsidP="007A1850">
      <w:pPr>
        <w:ind w:left="567"/>
        <w:rPr>
          <w:rFonts w:cs="Arial"/>
          <w:color w:val="FF0000"/>
          <w:spacing w:val="-3"/>
          <w:sz w:val="22"/>
          <w:szCs w:val="22"/>
        </w:rPr>
      </w:pPr>
    </w:p>
    <w:p w14:paraId="7E2BDD24" w14:textId="77777777" w:rsidR="007A1850" w:rsidRPr="009779DA" w:rsidRDefault="007A1850" w:rsidP="007A1850">
      <w:pPr>
        <w:ind w:left="567"/>
        <w:rPr>
          <w:rFonts w:cs="Arial"/>
          <w:spacing w:val="-3"/>
          <w:sz w:val="22"/>
          <w:szCs w:val="22"/>
        </w:rPr>
      </w:pPr>
      <w:r w:rsidRPr="009779DA">
        <w:rPr>
          <w:rFonts w:cs="Arial"/>
          <w:spacing w:val="-3"/>
          <w:sz w:val="22"/>
          <w:szCs w:val="22"/>
        </w:rPr>
        <w:t>This engineer is to prepare the following documentation;</w:t>
      </w:r>
    </w:p>
    <w:p w14:paraId="73CFACA1" w14:textId="77777777" w:rsidR="007A1850" w:rsidRPr="009779DA" w:rsidRDefault="007A1850" w:rsidP="007A1850">
      <w:pPr>
        <w:tabs>
          <w:tab w:val="left" w:pos="567"/>
          <w:tab w:val="left" w:pos="1134"/>
        </w:tabs>
        <w:ind w:left="567" w:hanging="567"/>
        <w:rPr>
          <w:rFonts w:cs="Arial"/>
          <w:color w:val="FF0000"/>
          <w:spacing w:val="-5"/>
          <w:sz w:val="22"/>
          <w:szCs w:val="22"/>
        </w:rPr>
      </w:pPr>
    </w:p>
    <w:p w14:paraId="011E94C1" w14:textId="4E78D28F" w:rsidR="007A1850" w:rsidRPr="009779DA" w:rsidRDefault="007A1850">
      <w:pPr>
        <w:pStyle w:val="ListParagraph"/>
        <w:numPr>
          <w:ilvl w:val="0"/>
          <w:numId w:val="39"/>
        </w:numPr>
        <w:tabs>
          <w:tab w:val="left" w:pos="567"/>
          <w:tab w:val="left" w:pos="1134"/>
        </w:tabs>
        <w:outlineLvl w:val="1"/>
        <w:rPr>
          <w:sz w:val="22"/>
          <w:szCs w:val="22"/>
        </w:rPr>
      </w:pPr>
      <w:r w:rsidRPr="009779DA">
        <w:rPr>
          <w:sz w:val="22"/>
          <w:szCs w:val="22"/>
        </w:rPr>
        <w:t>Certification that the civil and structural details of all subsurface structures are designed to;</w:t>
      </w:r>
    </w:p>
    <w:p w14:paraId="0D3D51C2" w14:textId="77777777" w:rsidR="007A1850" w:rsidRPr="009779DA" w:rsidRDefault="007A1850" w:rsidP="007A1850">
      <w:pPr>
        <w:numPr>
          <w:ilvl w:val="1"/>
          <w:numId w:val="15"/>
        </w:numPr>
        <w:rPr>
          <w:spacing w:val="-3"/>
          <w:sz w:val="22"/>
          <w:szCs w:val="22"/>
        </w:rPr>
      </w:pPr>
      <w:r w:rsidRPr="009779DA">
        <w:rPr>
          <w:spacing w:val="-3"/>
          <w:sz w:val="22"/>
          <w:szCs w:val="22"/>
        </w:rPr>
        <w:t>provide appropriate support and retention to neighbouring property,</w:t>
      </w:r>
    </w:p>
    <w:p w14:paraId="04764850" w14:textId="77777777" w:rsidR="007A1850" w:rsidRPr="009779DA" w:rsidRDefault="007A1850" w:rsidP="007A1850">
      <w:pPr>
        <w:numPr>
          <w:ilvl w:val="1"/>
          <w:numId w:val="15"/>
        </w:numPr>
        <w:rPr>
          <w:spacing w:val="-3"/>
          <w:sz w:val="22"/>
          <w:szCs w:val="22"/>
        </w:rPr>
      </w:pPr>
      <w:r w:rsidRPr="009779DA">
        <w:rPr>
          <w:spacing w:val="-3"/>
          <w:sz w:val="22"/>
          <w:szCs w:val="22"/>
        </w:rPr>
        <w:lastRenderedPageBreak/>
        <w:t>ensure there will be no ground settlement or movement during excavation or after construction (whether by the act of excavation or dewatering of the excavation) sufficient to cause an adverse impact to adjoining property or public infrastructure, and,</w:t>
      </w:r>
    </w:p>
    <w:p w14:paraId="48C0D2F5" w14:textId="77777777" w:rsidR="007A1850" w:rsidRPr="009779DA" w:rsidRDefault="007A1850" w:rsidP="007A1850">
      <w:pPr>
        <w:numPr>
          <w:ilvl w:val="1"/>
          <w:numId w:val="15"/>
        </w:numPr>
        <w:rPr>
          <w:spacing w:val="-3"/>
          <w:sz w:val="22"/>
          <w:szCs w:val="22"/>
        </w:rPr>
      </w:pPr>
      <w:r w:rsidRPr="009779DA">
        <w:rPr>
          <w:spacing w:val="-3"/>
          <w:sz w:val="22"/>
          <w:szCs w:val="22"/>
        </w:rPr>
        <w:t>ensure that the treatment and drainage of groundwater will be undertaken in a manner which maintains the pre-developed groundwater regime, so as to avoid constant or ongoing seepage to the public drainage network and structural impacts that may arise from alteration of the pre-developed groundwater table.</w:t>
      </w:r>
    </w:p>
    <w:p w14:paraId="2869D171" w14:textId="77777777" w:rsidR="007A1850" w:rsidRPr="009779DA" w:rsidRDefault="007A1850" w:rsidP="007A1850">
      <w:pPr>
        <w:tabs>
          <w:tab w:val="left" w:pos="567"/>
          <w:tab w:val="left" w:pos="1134"/>
        </w:tabs>
        <w:ind w:left="1134" w:hanging="567"/>
        <w:rPr>
          <w:rFonts w:cs="Arial"/>
          <w:color w:val="FF0000"/>
          <w:spacing w:val="-5"/>
          <w:sz w:val="22"/>
          <w:szCs w:val="22"/>
        </w:rPr>
      </w:pPr>
    </w:p>
    <w:p w14:paraId="7E94A254" w14:textId="2CFF4575" w:rsidR="007A1850" w:rsidRPr="009779DA" w:rsidRDefault="007A1850">
      <w:pPr>
        <w:pStyle w:val="ListParagraph"/>
        <w:numPr>
          <w:ilvl w:val="0"/>
          <w:numId w:val="39"/>
        </w:numPr>
        <w:tabs>
          <w:tab w:val="left" w:pos="567"/>
          <w:tab w:val="left" w:pos="1134"/>
        </w:tabs>
        <w:outlineLvl w:val="1"/>
        <w:rPr>
          <w:sz w:val="22"/>
          <w:szCs w:val="22"/>
        </w:rPr>
      </w:pPr>
      <w:r w:rsidRPr="009779DA">
        <w:rPr>
          <w:sz w:val="22"/>
          <w:szCs w:val="22"/>
        </w:rPr>
        <w:t>A Geotechnical Monitoring Program (GMP) to be implemented during construction that;</w:t>
      </w:r>
    </w:p>
    <w:p w14:paraId="27247F42" w14:textId="77777777" w:rsidR="007A1850" w:rsidRPr="009779DA" w:rsidRDefault="007A1850" w:rsidP="007A1850">
      <w:pPr>
        <w:numPr>
          <w:ilvl w:val="1"/>
          <w:numId w:val="15"/>
        </w:numPr>
        <w:rPr>
          <w:spacing w:val="-3"/>
          <w:sz w:val="22"/>
          <w:szCs w:val="22"/>
        </w:rPr>
      </w:pPr>
      <w:r w:rsidRPr="009779DA">
        <w:rPr>
          <w:spacing w:val="-3"/>
          <w:sz w:val="22"/>
          <w:szCs w:val="22"/>
        </w:rPr>
        <w:t>is based on a geotechnical investigation of the site and subsurface conditions, including groundwater,</w:t>
      </w:r>
    </w:p>
    <w:p w14:paraId="3E32BB80" w14:textId="77777777" w:rsidR="007A1850" w:rsidRPr="009779DA" w:rsidRDefault="007A1850" w:rsidP="007A1850">
      <w:pPr>
        <w:numPr>
          <w:ilvl w:val="1"/>
          <w:numId w:val="15"/>
        </w:numPr>
        <w:rPr>
          <w:spacing w:val="-3"/>
          <w:sz w:val="22"/>
          <w:szCs w:val="22"/>
        </w:rPr>
      </w:pPr>
      <w:r w:rsidRPr="009779DA">
        <w:rPr>
          <w:spacing w:val="-3"/>
          <w:sz w:val="22"/>
          <w:szCs w:val="22"/>
        </w:rPr>
        <w:t>details the location and type of monitoring systems to be utilised, including those that will detect the deflection of all shoring structures, settlement and excavation induced ground vibrations to the relevant Australian Standard;</w:t>
      </w:r>
    </w:p>
    <w:p w14:paraId="3B500401" w14:textId="77777777" w:rsidR="007A1850" w:rsidRPr="009779DA" w:rsidRDefault="007A1850" w:rsidP="007A1850">
      <w:pPr>
        <w:numPr>
          <w:ilvl w:val="1"/>
          <w:numId w:val="15"/>
        </w:numPr>
        <w:rPr>
          <w:spacing w:val="-3"/>
          <w:sz w:val="22"/>
          <w:szCs w:val="22"/>
        </w:rPr>
      </w:pPr>
      <w:r w:rsidRPr="009779DA">
        <w:rPr>
          <w:spacing w:val="-3"/>
          <w:sz w:val="22"/>
          <w:szCs w:val="22"/>
        </w:rPr>
        <w:t xml:space="preserve">details recommended hold points and trigger levels of any monitoring systems, to allow for the inspection and certification of geotechnical and hydro-geological measures by the professional engineer; and; </w:t>
      </w:r>
    </w:p>
    <w:p w14:paraId="07B6606D" w14:textId="77777777" w:rsidR="007A1850" w:rsidRPr="009779DA" w:rsidRDefault="007A1850" w:rsidP="007A1850">
      <w:pPr>
        <w:numPr>
          <w:ilvl w:val="1"/>
          <w:numId w:val="15"/>
        </w:numPr>
        <w:rPr>
          <w:bCs/>
          <w:snapToGrid w:val="0"/>
          <w:spacing w:val="-3"/>
          <w:sz w:val="22"/>
          <w:szCs w:val="22"/>
        </w:rPr>
      </w:pPr>
      <w:r w:rsidRPr="009779DA">
        <w:rPr>
          <w:spacing w:val="-3"/>
          <w:sz w:val="22"/>
          <w:szCs w:val="22"/>
        </w:rPr>
        <w:t>details action plan and contingency for the principal building contractor in the event these trigger levels are exceeded.</w:t>
      </w:r>
    </w:p>
    <w:p w14:paraId="7A9DE2B4" w14:textId="77777777" w:rsidR="007A1850" w:rsidRPr="009779DA" w:rsidRDefault="007A1850" w:rsidP="007A1850">
      <w:pPr>
        <w:numPr>
          <w:ilvl w:val="1"/>
          <w:numId w:val="15"/>
        </w:numPr>
        <w:rPr>
          <w:bCs/>
          <w:snapToGrid w:val="0"/>
          <w:spacing w:val="-3"/>
          <w:sz w:val="22"/>
          <w:szCs w:val="22"/>
        </w:rPr>
      </w:pPr>
      <w:r w:rsidRPr="009779DA">
        <w:rPr>
          <w:spacing w:val="-3"/>
          <w:sz w:val="22"/>
          <w:szCs w:val="22"/>
        </w:rPr>
        <w:t>Is in accordance with the recommendations of the approved Geotechnical Report</w:t>
      </w:r>
      <w:r w:rsidRPr="009779DA">
        <w:rPr>
          <w:bCs/>
          <w:snapToGrid w:val="0"/>
          <w:spacing w:val="-3"/>
          <w:sz w:val="22"/>
          <w:szCs w:val="22"/>
        </w:rPr>
        <w:t>.</w:t>
      </w:r>
    </w:p>
    <w:p w14:paraId="160EFA92" w14:textId="77777777" w:rsidR="007A1850" w:rsidRPr="009779DA" w:rsidRDefault="007A1850" w:rsidP="007A1850">
      <w:pPr>
        <w:tabs>
          <w:tab w:val="left" w:pos="567"/>
          <w:tab w:val="left" w:pos="1134"/>
        </w:tabs>
        <w:ind w:left="567" w:hanging="567"/>
        <w:rPr>
          <w:color w:val="FF0000"/>
          <w:spacing w:val="-3"/>
          <w:sz w:val="22"/>
          <w:szCs w:val="22"/>
        </w:rPr>
      </w:pPr>
    </w:p>
    <w:p w14:paraId="57AF6B29" w14:textId="77777777" w:rsidR="007A1850" w:rsidRPr="009779DA" w:rsidRDefault="007A1850" w:rsidP="007A1850">
      <w:pPr>
        <w:ind w:left="567"/>
        <w:rPr>
          <w:spacing w:val="-3"/>
          <w:sz w:val="22"/>
          <w:szCs w:val="22"/>
        </w:rPr>
      </w:pPr>
      <w:r w:rsidRPr="009779DA">
        <w:rPr>
          <w:spacing w:val="-3"/>
          <w:sz w:val="22"/>
          <w:szCs w:val="22"/>
        </w:rPr>
        <w:t>The certification and the GMP is to be submitted for the approval of the Accredited Certifier prior to the issue of the Construction Certificate.</w:t>
      </w:r>
    </w:p>
    <w:p w14:paraId="7FAEDF9A" w14:textId="77777777" w:rsidR="007A1850" w:rsidRPr="009779DA" w:rsidRDefault="007A1850" w:rsidP="007A1850">
      <w:pPr>
        <w:ind w:left="567"/>
        <w:rPr>
          <w:spacing w:val="-3"/>
          <w:sz w:val="22"/>
          <w:szCs w:val="22"/>
        </w:rPr>
      </w:pPr>
    </w:p>
    <w:p w14:paraId="72C523BC" w14:textId="77777777" w:rsidR="007A1850" w:rsidRPr="009779DA" w:rsidRDefault="007A1850" w:rsidP="007A1850">
      <w:pPr>
        <w:ind w:left="567"/>
        <w:rPr>
          <w:spacing w:val="-3"/>
          <w:sz w:val="22"/>
          <w:szCs w:val="22"/>
        </w:rPr>
      </w:pPr>
      <w:r w:rsidRPr="009779DA">
        <w:rPr>
          <w:spacing w:val="-3"/>
          <w:sz w:val="22"/>
          <w:szCs w:val="22"/>
        </w:rPr>
        <w:t>(Reason: To ensure there are no adverse impacts arising from excavation works.)</w:t>
      </w:r>
    </w:p>
    <w:p w14:paraId="0FF8C8D4" w14:textId="77777777" w:rsidR="007A1850" w:rsidRPr="009779DA" w:rsidRDefault="007A1850" w:rsidP="007A1850">
      <w:pPr>
        <w:tabs>
          <w:tab w:val="left" w:pos="567"/>
          <w:tab w:val="left" w:pos="1134"/>
        </w:tabs>
        <w:ind w:left="567"/>
        <w:rPr>
          <w:color w:val="FF0000"/>
          <w:spacing w:val="-3"/>
          <w:sz w:val="22"/>
          <w:szCs w:val="22"/>
        </w:rPr>
      </w:pPr>
    </w:p>
    <w:p w14:paraId="563D2549" w14:textId="40F1C821" w:rsidR="007A1850" w:rsidRPr="009779DA" w:rsidRDefault="007A1850" w:rsidP="00096C60">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9779DA">
        <w:rPr>
          <w:rFonts w:ascii="Arial Bold" w:hAnsi="Arial Bold"/>
          <w:b/>
          <w:spacing w:val="-3"/>
          <w:sz w:val="22"/>
          <w:szCs w:val="22"/>
        </w:rPr>
        <w:t>Dilapidation Survey.</w:t>
      </w:r>
    </w:p>
    <w:p w14:paraId="02CC4B2C" w14:textId="77777777" w:rsidR="007A1850" w:rsidRPr="009779DA" w:rsidRDefault="007A1850" w:rsidP="007A1850">
      <w:pPr>
        <w:ind w:left="567"/>
        <w:rPr>
          <w:spacing w:val="-3"/>
          <w:sz w:val="22"/>
          <w:szCs w:val="22"/>
        </w:rPr>
      </w:pPr>
      <w:r w:rsidRPr="009779DA">
        <w:rPr>
          <w:spacing w:val="-3"/>
          <w:sz w:val="22"/>
          <w:szCs w:val="22"/>
        </w:rPr>
        <w:t xml:space="preserve"> A dilapidation survey is to be undertaken that addresses any structures that may be affected by the construction work. As a minimum, the scope of the report is to consider;</w:t>
      </w:r>
    </w:p>
    <w:p w14:paraId="726C8ECE" w14:textId="77777777" w:rsidR="007A1850" w:rsidRPr="009779DA" w:rsidRDefault="007A1850" w:rsidP="007A1850">
      <w:pPr>
        <w:ind w:left="567"/>
        <w:rPr>
          <w:spacing w:val="-3"/>
          <w:sz w:val="22"/>
          <w:szCs w:val="22"/>
        </w:rPr>
      </w:pPr>
    </w:p>
    <w:p w14:paraId="49AF5B0A" w14:textId="77777777" w:rsidR="007A1850" w:rsidRPr="009779DA" w:rsidRDefault="007A1850" w:rsidP="007A1850">
      <w:pPr>
        <w:numPr>
          <w:ilvl w:val="1"/>
          <w:numId w:val="0"/>
        </w:numPr>
        <w:tabs>
          <w:tab w:val="left" w:pos="567"/>
          <w:tab w:val="left" w:pos="1134"/>
        </w:tabs>
        <w:ind w:left="1134" w:hanging="567"/>
        <w:outlineLvl w:val="1"/>
        <w:rPr>
          <w:sz w:val="22"/>
          <w:szCs w:val="22"/>
        </w:rPr>
      </w:pPr>
      <w:r w:rsidRPr="009779DA">
        <w:rPr>
          <w:sz w:val="22"/>
          <w:szCs w:val="22"/>
        </w:rPr>
        <w:t>3 Halifax Street, and</w:t>
      </w:r>
    </w:p>
    <w:p w14:paraId="67447642" w14:textId="77777777" w:rsidR="007A1850" w:rsidRPr="009779DA" w:rsidRDefault="007A1850" w:rsidP="007A1850">
      <w:pPr>
        <w:numPr>
          <w:ilvl w:val="1"/>
          <w:numId w:val="0"/>
        </w:numPr>
        <w:tabs>
          <w:tab w:val="left" w:pos="567"/>
          <w:tab w:val="left" w:pos="1134"/>
        </w:tabs>
        <w:ind w:left="1134" w:hanging="567"/>
        <w:outlineLvl w:val="1"/>
        <w:rPr>
          <w:snapToGrid w:val="0"/>
          <w:sz w:val="22"/>
          <w:szCs w:val="22"/>
        </w:rPr>
      </w:pPr>
      <w:r w:rsidRPr="009779DA">
        <w:rPr>
          <w:snapToGrid w:val="0"/>
          <w:sz w:val="22"/>
          <w:szCs w:val="22"/>
        </w:rPr>
        <w:t>7 Halifax Street</w:t>
      </w:r>
    </w:p>
    <w:p w14:paraId="4879A3D5" w14:textId="77777777" w:rsidR="007A1850" w:rsidRPr="009779DA" w:rsidRDefault="007A1850" w:rsidP="007A1850">
      <w:pPr>
        <w:tabs>
          <w:tab w:val="left" w:pos="567"/>
          <w:tab w:val="left" w:pos="1134"/>
        </w:tabs>
        <w:ind w:left="1134"/>
        <w:outlineLvl w:val="1"/>
        <w:rPr>
          <w:snapToGrid w:val="0"/>
          <w:sz w:val="22"/>
          <w:szCs w:val="22"/>
        </w:rPr>
      </w:pPr>
    </w:p>
    <w:p w14:paraId="7D8F04C2" w14:textId="0ABD1110" w:rsidR="007A1850" w:rsidRPr="009779DA" w:rsidRDefault="007A1850" w:rsidP="007A1850">
      <w:pPr>
        <w:ind w:left="567"/>
        <w:rPr>
          <w:spacing w:val="-3"/>
          <w:sz w:val="22"/>
          <w:szCs w:val="22"/>
        </w:rPr>
      </w:pPr>
      <w:r w:rsidRPr="009779DA">
        <w:rPr>
          <w:snapToGrid w:val="0"/>
          <w:spacing w:val="-3"/>
          <w:sz w:val="22"/>
          <w:szCs w:val="22"/>
        </w:rPr>
        <w:t xml:space="preserve">A copy of the dilapidation survey is to be submitted </w:t>
      </w:r>
      <w:r w:rsidRPr="009779DA">
        <w:rPr>
          <w:spacing w:val="-3"/>
          <w:sz w:val="22"/>
          <w:szCs w:val="22"/>
        </w:rPr>
        <w:t xml:space="preserve">to the Accredited Certifier </w:t>
      </w:r>
      <w:r w:rsidRPr="009779DA">
        <w:rPr>
          <w:iCs/>
          <w:spacing w:val="-3"/>
          <w:sz w:val="22"/>
          <w:szCs w:val="22"/>
        </w:rPr>
        <w:t>and</w:t>
      </w:r>
      <w:r w:rsidRPr="009779DA">
        <w:rPr>
          <w:spacing w:val="-3"/>
          <w:sz w:val="22"/>
          <w:szCs w:val="22"/>
        </w:rPr>
        <w:t xml:space="preserve"> </w:t>
      </w:r>
      <w:r w:rsidRPr="009779DA">
        <w:rPr>
          <w:iCs/>
          <w:spacing w:val="-3"/>
          <w:sz w:val="22"/>
          <w:szCs w:val="22"/>
        </w:rPr>
        <w:t>Council</w:t>
      </w:r>
      <w:r w:rsidRPr="009779DA">
        <w:rPr>
          <w:spacing w:val="-3"/>
          <w:sz w:val="22"/>
          <w:szCs w:val="22"/>
        </w:rPr>
        <w:t xml:space="preserve"> </w:t>
      </w:r>
      <w:r w:rsidRPr="009779DA">
        <w:rPr>
          <w:rFonts w:cs="Arial"/>
          <w:spacing w:val="-3"/>
          <w:sz w:val="22"/>
          <w:szCs w:val="22"/>
        </w:rPr>
        <w:t xml:space="preserve">prior to the release of the </w:t>
      </w:r>
      <w:r w:rsidR="00E81AD1">
        <w:rPr>
          <w:rFonts w:cs="Arial"/>
          <w:spacing w:val="-3"/>
          <w:sz w:val="22"/>
          <w:szCs w:val="22"/>
        </w:rPr>
        <w:t xml:space="preserve">relevant </w:t>
      </w:r>
      <w:r w:rsidRPr="009779DA">
        <w:rPr>
          <w:rFonts w:cs="Arial"/>
          <w:spacing w:val="-3"/>
          <w:sz w:val="22"/>
          <w:szCs w:val="22"/>
        </w:rPr>
        <w:t>Construction Certificate</w:t>
      </w:r>
      <w:r w:rsidRPr="009779DA">
        <w:rPr>
          <w:spacing w:val="-3"/>
          <w:sz w:val="22"/>
          <w:szCs w:val="22"/>
        </w:rPr>
        <w:t>.</w:t>
      </w:r>
    </w:p>
    <w:p w14:paraId="72B67345" w14:textId="77777777" w:rsidR="007A1850" w:rsidRPr="009779DA" w:rsidRDefault="007A1850" w:rsidP="007A1850">
      <w:pPr>
        <w:ind w:left="567"/>
        <w:rPr>
          <w:spacing w:val="-3"/>
          <w:sz w:val="22"/>
          <w:szCs w:val="22"/>
        </w:rPr>
      </w:pPr>
    </w:p>
    <w:p w14:paraId="5C711460" w14:textId="77777777" w:rsidR="007A1850" w:rsidRPr="009779DA" w:rsidRDefault="007A1850" w:rsidP="007A1850">
      <w:pPr>
        <w:ind w:left="567"/>
        <w:rPr>
          <w:rFonts w:cs="Arial"/>
          <w:spacing w:val="-3"/>
          <w:sz w:val="22"/>
          <w:szCs w:val="22"/>
        </w:rPr>
      </w:pPr>
      <w:r w:rsidRPr="009779DA">
        <w:rPr>
          <w:spacing w:val="-3"/>
          <w:sz w:val="22"/>
          <w:szCs w:val="22"/>
        </w:rPr>
        <w:t>(Reason: To clarify any claims of damage made by adjoining property owners.)</w:t>
      </w:r>
    </w:p>
    <w:p w14:paraId="79279FE2" w14:textId="77777777" w:rsidR="007A1850" w:rsidRPr="009779DA" w:rsidRDefault="007A1850" w:rsidP="007A1850">
      <w:pPr>
        <w:tabs>
          <w:tab w:val="left" w:pos="567"/>
          <w:tab w:val="left" w:pos="1134"/>
        </w:tabs>
        <w:ind w:left="567"/>
        <w:rPr>
          <w:rFonts w:cs="Arial"/>
          <w:color w:val="FF0000"/>
          <w:spacing w:val="-3"/>
          <w:sz w:val="22"/>
          <w:szCs w:val="22"/>
        </w:rPr>
      </w:pPr>
    </w:p>
    <w:p w14:paraId="002D885B" w14:textId="51CF1EDF" w:rsidR="007A1850" w:rsidRPr="009779DA" w:rsidRDefault="007A1850" w:rsidP="00096C60">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9779DA">
        <w:rPr>
          <w:rFonts w:ascii="Arial Bold" w:hAnsi="Arial Bold"/>
          <w:b/>
          <w:spacing w:val="-3"/>
          <w:sz w:val="22"/>
          <w:szCs w:val="22"/>
        </w:rPr>
        <w:t>Site Dewatering Plan.</w:t>
      </w:r>
    </w:p>
    <w:p w14:paraId="6DD4CA38" w14:textId="28D4CB8C" w:rsidR="007A1850" w:rsidRPr="009779DA" w:rsidRDefault="007A1850" w:rsidP="007A1850">
      <w:pPr>
        <w:ind w:left="567"/>
        <w:rPr>
          <w:spacing w:val="-3"/>
          <w:sz w:val="22"/>
          <w:szCs w:val="22"/>
        </w:rPr>
      </w:pPr>
      <w:r w:rsidRPr="009779DA">
        <w:rPr>
          <w:spacing w:val="-3"/>
          <w:sz w:val="22"/>
          <w:szCs w:val="22"/>
        </w:rPr>
        <w:t xml:space="preserve"> A Site Dewatering Plan (SDP) must be prepared and submitted with the application for </w:t>
      </w:r>
      <w:r w:rsidR="00E81AD1">
        <w:rPr>
          <w:spacing w:val="-3"/>
          <w:sz w:val="22"/>
          <w:szCs w:val="22"/>
        </w:rPr>
        <w:t xml:space="preserve">the relevant </w:t>
      </w:r>
      <w:r w:rsidRPr="009779DA">
        <w:rPr>
          <w:spacing w:val="-3"/>
          <w:sz w:val="22"/>
          <w:szCs w:val="22"/>
        </w:rPr>
        <w:t>Construction Certificate.</w:t>
      </w:r>
    </w:p>
    <w:p w14:paraId="175ECB45" w14:textId="77777777" w:rsidR="007A1850" w:rsidRPr="009779DA" w:rsidRDefault="007A1850" w:rsidP="007A1850">
      <w:pPr>
        <w:ind w:left="567"/>
        <w:rPr>
          <w:spacing w:val="-3"/>
          <w:sz w:val="22"/>
          <w:szCs w:val="22"/>
        </w:rPr>
      </w:pPr>
    </w:p>
    <w:p w14:paraId="2AA8E0C6" w14:textId="77777777" w:rsidR="007A1850" w:rsidRPr="009779DA" w:rsidRDefault="007A1850" w:rsidP="007A1850">
      <w:pPr>
        <w:ind w:left="567"/>
        <w:rPr>
          <w:spacing w:val="-3"/>
          <w:sz w:val="22"/>
          <w:szCs w:val="22"/>
        </w:rPr>
      </w:pPr>
      <w:r w:rsidRPr="009779DA">
        <w:rPr>
          <w:spacing w:val="-3"/>
          <w:sz w:val="22"/>
          <w:szCs w:val="22"/>
        </w:rPr>
        <w:t>The SDP is to comprise of detailed plans, documentation and certification of the system, must be prepared by a chartered civil engineer and must, as a minimum, comply with the following;</w:t>
      </w:r>
    </w:p>
    <w:p w14:paraId="2BC3C314" w14:textId="77777777" w:rsidR="007A1850" w:rsidRPr="009779DA" w:rsidRDefault="007A1850" w:rsidP="007A1850">
      <w:pPr>
        <w:tabs>
          <w:tab w:val="left" w:pos="567"/>
          <w:tab w:val="left" w:pos="1134"/>
        </w:tabs>
        <w:ind w:left="567"/>
        <w:rPr>
          <w:color w:val="FF0000"/>
          <w:spacing w:val="-5"/>
          <w:sz w:val="22"/>
          <w:szCs w:val="22"/>
        </w:rPr>
      </w:pPr>
    </w:p>
    <w:p w14:paraId="101FA41F" w14:textId="77777777" w:rsidR="007A1850" w:rsidRPr="009779DA" w:rsidRDefault="007A1850">
      <w:pPr>
        <w:pStyle w:val="ListParagraph"/>
        <w:numPr>
          <w:ilvl w:val="0"/>
          <w:numId w:val="40"/>
        </w:numPr>
        <w:tabs>
          <w:tab w:val="left" w:pos="567"/>
          <w:tab w:val="left" w:pos="1134"/>
        </w:tabs>
        <w:ind w:left="1134" w:hanging="567"/>
        <w:outlineLvl w:val="1"/>
        <w:rPr>
          <w:sz w:val="22"/>
          <w:szCs w:val="22"/>
        </w:rPr>
      </w:pPr>
      <w:r w:rsidRPr="009779DA">
        <w:rPr>
          <w:sz w:val="22"/>
          <w:szCs w:val="22"/>
        </w:rPr>
        <w:t>All pumps used for onsite dewatering operations are to be installed on the site in a location that will minimise any noise disturbance to neighbouring or adjacent premises and be acoustically shielded so as to prevent the emission of offensive noise as a result of their operation.</w:t>
      </w:r>
    </w:p>
    <w:p w14:paraId="28E7E22D" w14:textId="77777777" w:rsidR="007A1850" w:rsidRPr="009779DA" w:rsidRDefault="007A1850">
      <w:pPr>
        <w:pStyle w:val="ListParagraph"/>
        <w:numPr>
          <w:ilvl w:val="0"/>
          <w:numId w:val="40"/>
        </w:numPr>
        <w:tabs>
          <w:tab w:val="left" w:pos="567"/>
          <w:tab w:val="left" w:pos="1134"/>
        </w:tabs>
        <w:ind w:left="1134" w:hanging="567"/>
        <w:outlineLvl w:val="1"/>
        <w:rPr>
          <w:sz w:val="22"/>
          <w:szCs w:val="22"/>
        </w:rPr>
      </w:pPr>
      <w:r w:rsidRPr="009779DA">
        <w:rPr>
          <w:sz w:val="22"/>
          <w:szCs w:val="22"/>
        </w:rPr>
        <w:lastRenderedPageBreak/>
        <w:t>Pumps used for dewatering operations are not to be fuel based so as to minimise noise disturbance and are to be electrically operated.</w:t>
      </w:r>
    </w:p>
    <w:p w14:paraId="62DC9291" w14:textId="77777777" w:rsidR="007A1850" w:rsidRPr="009779DA" w:rsidRDefault="007A1850">
      <w:pPr>
        <w:pStyle w:val="ListParagraph"/>
        <w:numPr>
          <w:ilvl w:val="0"/>
          <w:numId w:val="40"/>
        </w:numPr>
        <w:tabs>
          <w:tab w:val="left" w:pos="567"/>
          <w:tab w:val="left" w:pos="1134"/>
        </w:tabs>
        <w:ind w:left="1134" w:hanging="567"/>
        <w:outlineLvl w:val="1"/>
        <w:rPr>
          <w:sz w:val="22"/>
          <w:szCs w:val="22"/>
        </w:rPr>
      </w:pPr>
      <w:r w:rsidRPr="009779DA">
        <w:rPr>
          <w:sz w:val="22"/>
          <w:szCs w:val="22"/>
        </w:rPr>
        <w:t>Discharge lines are to be recessed across footways so as to not present as a trip hazard and are to directly connect to the public inground drainage infrastructure where ever possible.</w:t>
      </w:r>
    </w:p>
    <w:p w14:paraId="42EFA3AF" w14:textId="77777777" w:rsidR="007A1850" w:rsidRPr="009779DA" w:rsidRDefault="007A1850">
      <w:pPr>
        <w:pStyle w:val="ListParagraph"/>
        <w:numPr>
          <w:ilvl w:val="0"/>
          <w:numId w:val="40"/>
        </w:numPr>
        <w:tabs>
          <w:tab w:val="left" w:pos="567"/>
          <w:tab w:val="left" w:pos="1134"/>
        </w:tabs>
        <w:ind w:left="1134" w:hanging="567"/>
        <w:outlineLvl w:val="1"/>
        <w:rPr>
          <w:sz w:val="22"/>
          <w:szCs w:val="22"/>
        </w:rPr>
      </w:pPr>
      <w:r w:rsidRPr="009779DA">
        <w:rPr>
          <w:sz w:val="22"/>
          <w:szCs w:val="22"/>
        </w:rPr>
        <w:t>The maximum rate of discharge is to be limited to the sites determined PSD rate or 30L/s if discharging to the kerb.</w:t>
      </w:r>
    </w:p>
    <w:p w14:paraId="7E6756B3" w14:textId="77777777" w:rsidR="007A1850" w:rsidRPr="009779DA" w:rsidRDefault="007A1850">
      <w:pPr>
        <w:pStyle w:val="ListParagraph"/>
        <w:numPr>
          <w:ilvl w:val="0"/>
          <w:numId w:val="40"/>
        </w:numPr>
        <w:tabs>
          <w:tab w:val="left" w:pos="567"/>
          <w:tab w:val="left" w:pos="1134"/>
        </w:tabs>
        <w:ind w:left="1134" w:hanging="567"/>
        <w:outlineLvl w:val="1"/>
        <w:rPr>
          <w:sz w:val="22"/>
          <w:szCs w:val="22"/>
        </w:rPr>
      </w:pPr>
      <w:r w:rsidRPr="009779DA">
        <w:rPr>
          <w:sz w:val="22"/>
          <w:szCs w:val="22"/>
        </w:rPr>
        <w:t>Certification must state that the submitted design is in accordance with the requirements of this condition and any relevant sections of Council’s DCP 2014 Part 8.2 (</w:t>
      </w:r>
      <w:r w:rsidRPr="009779DA">
        <w:rPr>
          <w:i/>
          <w:sz w:val="22"/>
          <w:szCs w:val="22"/>
        </w:rPr>
        <w:t>Stormwater and Floodplain Management</w:t>
      </w:r>
      <w:r w:rsidRPr="009779DA">
        <w:rPr>
          <w:sz w:val="22"/>
          <w:szCs w:val="22"/>
        </w:rPr>
        <w:t>) and associated annexures.</w:t>
      </w:r>
    </w:p>
    <w:p w14:paraId="5D7600F8" w14:textId="77777777" w:rsidR="007A1850" w:rsidRPr="009779DA" w:rsidRDefault="007A1850">
      <w:pPr>
        <w:pStyle w:val="ListParagraph"/>
        <w:numPr>
          <w:ilvl w:val="0"/>
          <w:numId w:val="40"/>
        </w:numPr>
        <w:tabs>
          <w:tab w:val="left" w:pos="567"/>
          <w:tab w:val="left" w:pos="1134"/>
        </w:tabs>
        <w:ind w:left="1134" w:hanging="567"/>
        <w:outlineLvl w:val="1"/>
        <w:rPr>
          <w:sz w:val="22"/>
          <w:szCs w:val="22"/>
        </w:rPr>
      </w:pPr>
      <w:r w:rsidRPr="009779DA">
        <w:rPr>
          <w:sz w:val="22"/>
          <w:szCs w:val="22"/>
        </w:rPr>
        <w:t>Incorporate water treatment measures to prevent the discharge of sediment laden water to the public drainage system. These must be in accordance with the recommendations of approved documents which concern the treatment and monitoring of groundwater.</w:t>
      </w:r>
    </w:p>
    <w:p w14:paraId="13101252" w14:textId="77777777" w:rsidR="007A1850" w:rsidRPr="009779DA" w:rsidRDefault="007A1850">
      <w:pPr>
        <w:pStyle w:val="ListParagraph"/>
        <w:numPr>
          <w:ilvl w:val="0"/>
          <w:numId w:val="40"/>
        </w:numPr>
        <w:tabs>
          <w:tab w:val="left" w:pos="567"/>
          <w:tab w:val="left" w:pos="1134"/>
        </w:tabs>
        <w:ind w:left="1134" w:hanging="567"/>
        <w:outlineLvl w:val="1"/>
        <w:rPr>
          <w:sz w:val="22"/>
          <w:szCs w:val="22"/>
        </w:rPr>
      </w:pPr>
      <w:r w:rsidRPr="009779DA">
        <w:rPr>
          <w:sz w:val="22"/>
          <w:szCs w:val="22"/>
        </w:rPr>
        <w:t>Any details, approval or conditions concerning dewatering (eg Dewatering License) as required by the Water Act 1912 and any other relevant NSW legislation.</w:t>
      </w:r>
    </w:p>
    <w:p w14:paraId="6A9BA0AA" w14:textId="77777777" w:rsidR="007A1850" w:rsidRPr="009779DA" w:rsidRDefault="007A1850">
      <w:pPr>
        <w:pStyle w:val="ListParagraph"/>
        <w:numPr>
          <w:ilvl w:val="0"/>
          <w:numId w:val="40"/>
        </w:numPr>
        <w:tabs>
          <w:tab w:val="left" w:pos="567"/>
          <w:tab w:val="left" w:pos="1134"/>
        </w:tabs>
        <w:ind w:left="1134" w:hanging="567"/>
        <w:outlineLvl w:val="1"/>
        <w:rPr>
          <w:sz w:val="22"/>
          <w:szCs w:val="22"/>
        </w:rPr>
      </w:pPr>
      <w:r w:rsidRPr="009779DA">
        <w:rPr>
          <w:sz w:val="22"/>
          <w:szCs w:val="22"/>
        </w:rPr>
        <w:t>Approval and conditions as required for connection of the dewatering system to the public drainage infrastructure as per Section 138 of the Roads Act.</w:t>
      </w:r>
    </w:p>
    <w:p w14:paraId="6F6F8188" w14:textId="77777777" w:rsidR="007A1850" w:rsidRPr="009779DA" w:rsidRDefault="007A1850" w:rsidP="007A1850">
      <w:pPr>
        <w:ind w:left="567"/>
        <w:rPr>
          <w:spacing w:val="-3"/>
          <w:sz w:val="22"/>
          <w:szCs w:val="22"/>
        </w:rPr>
      </w:pPr>
    </w:p>
    <w:p w14:paraId="23C92E34" w14:textId="77777777" w:rsidR="007A1850" w:rsidRPr="009779DA" w:rsidRDefault="007A1850" w:rsidP="007A1850">
      <w:pPr>
        <w:ind w:left="567"/>
        <w:rPr>
          <w:spacing w:val="-3"/>
          <w:sz w:val="22"/>
          <w:szCs w:val="22"/>
        </w:rPr>
      </w:pPr>
      <w:r w:rsidRPr="009779DA">
        <w:rPr>
          <w:spacing w:val="-3"/>
          <w:sz w:val="22"/>
          <w:szCs w:val="22"/>
        </w:rPr>
        <w:t>(Reason: To ensure that stormwater runoff and the disposal of groundwater from the excavation is drained in an appropriate manner and without detrimental impacts to neighbouring properties and downstream water systems.)</w:t>
      </w:r>
    </w:p>
    <w:p w14:paraId="77FE34AA" w14:textId="77777777" w:rsidR="007A1850" w:rsidRPr="009779DA" w:rsidRDefault="007A1850" w:rsidP="007A1850">
      <w:pPr>
        <w:tabs>
          <w:tab w:val="left" w:pos="567"/>
          <w:tab w:val="left" w:pos="1134"/>
        </w:tabs>
        <w:ind w:left="567" w:hanging="567"/>
        <w:rPr>
          <w:rFonts w:cs="Arial"/>
          <w:spacing w:val="-5"/>
          <w:sz w:val="22"/>
          <w:szCs w:val="22"/>
        </w:rPr>
      </w:pPr>
    </w:p>
    <w:p w14:paraId="6E374B4D" w14:textId="7FC54E13" w:rsidR="007A1850" w:rsidRPr="009779DA" w:rsidRDefault="007A1850" w:rsidP="00096C60">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9779DA">
        <w:rPr>
          <w:rFonts w:ascii="Arial Bold" w:hAnsi="Arial Bold"/>
          <w:b/>
          <w:spacing w:val="-3"/>
          <w:sz w:val="22"/>
          <w:szCs w:val="22"/>
        </w:rPr>
        <w:t>Erosion and Sediment Control Plan.</w:t>
      </w:r>
    </w:p>
    <w:p w14:paraId="5A50B864" w14:textId="68C90B22" w:rsidR="007A1850" w:rsidRPr="009779DA" w:rsidRDefault="007A1850" w:rsidP="007A1850">
      <w:pPr>
        <w:ind w:left="567"/>
        <w:rPr>
          <w:spacing w:val="-3"/>
          <w:sz w:val="22"/>
          <w:szCs w:val="22"/>
        </w:rPr>
      </w:pPr>
      <w:r w:rsidRPr="009779DA">
        <w:rPr>
          <w:spacing w:val="-3"/>
          <w:sz w:val="22"/>
          <w:szCs w:val="22"/>
        </w:rPr>
        <w:t xml:space="preserve"> An Erosion and Sediment Control Plan (ESCP) must be prepared by a suitably qualified consultant, detailing soil erosion control measures to be implemented during construction. The ESCP is to be submitted with the application for </w:t>
      </w:r>
      <w:r w:rsidR="00B20E9C">
        <w:rPr>
          <w:spacing w:val="-3"/>
          <w:sz w:val="22"/>
          <w:szCs w:val="22"/>
        </w:rPr>
        <w:t>the relevant</w:t>
      </w:r>
      <w:r w:rsidRPr="009779DA">
        <w:rPr>
          <w:spacing w:val="-3"/>
          <w:sz w:val="22"/>
          <w:szCs w:val="22"/>
        </w:rPr>
        <w:t xml:space="preserve"> Construction Certificate. The ESCP must be in accordance with the manual “Managing Urban Stormwater: Soils and Construction“ by NSW Department – Office of Environment and Heritage and must contain the following information;</w:t>
      </w:r>
    </w:p>
    <w:p w14:paraId="65BEB210" w14:textId="77777777" w:rsidR="007A1850" w:rsidRPr="009779DA" w:rsidRDefault="007A1850" w:rsidP="007A1850">
      <w:pPr>
        <w:ind w:left="567"/>
        <w:rPr>
          <w:spacing w:val="-3"/>
          <w:sz w:val="22"/>
          <w:szCs w:val="22"/>
        </w:rPr>
      </w:pPr>
    </w:p>
    <w:p w14:paraId="5FC1F291" w14:textId="77777777" w:rsidR="007A1850" w:rsidRPr="009779DA" w:rsidRDefault="007A1850">
      <w:pPr>
        <w:pStyle w:val="ListParagraph"/>
        <w:numPr>
          <w:ilvl w:val="0"/>
          <w:numId w:val="41"/>
        </w:numPr>
        <w:tabs>
          <w:tab w:val="left" w:pos="567"/>
          <w:tab w:val="left" w:pos="1134"/>
        </w:tabs>
        <w:ind w:left="1134" w:hanging="567"/>
        <w:outlineLvl w:val="1"/>
        <w:rPr>
          <w:sz w:val="22"/>
          <w:szCs w:val="22"/>
        </w:rPr>
      </w:pPr>
      <w:r w:rsidRPr="009779DA">
        <w:rPr>
          <w:sz w:val="22"/>
          <w:szCs w:val="22"/>
        </w:rPr>
        <w:t>Existing and final contours</w:t>
      </w:r>
    </w:p>
    <w:p w14:paraId="2E838DF4" w14:textId="77777777" w:rsidR="007A1850" w:rsidRPr="009779DA" w:rsidRDefault="007A1850">
      <w:pPr>
        <w:pStyle w:val="ListParagraph"/>
        <w:numPr>
          <w:ilvl w:val="0"/>
          <w:numId w:val="41"/>
        </w:numPr>
        <w:tabs>
          <w:tab w:val="left" w:pos="567"/>
          <w:tab w:val="left" w:pos="1134"/>
        </w:tabs>
        <w:ind w:left="1134" w:hanging="567"/>
        <w:outlineLvl w:val="1"/>
        <w:rPr>
          <w:sz w:val="22"/>
          <w:szCs w:val="22"/>
        </w:rPr>
      </w:pPr>
      <w:r w:rsidRPr="009779DA">
        <w:rPr>
          <w:sz w:val="22"/>
          <w:szCs w:val="22"/>
        </w:rPr>
        <w:t>The location of all earthworks, including roads, areas of cut and fill</w:t>
      </w:r>
    </w:p>
    <w:p w14:paraId="07E984FD" w14:textId="77777777" w:rsidR="007A1850" w:rsidRPr="009779DA" w:rsidRDefault="007A1850">
      <w:pPr>
        <w:pStyle w:val="ListParagraph"/>
        <w:numPr>
          <w:ilvl w:val="0"/>
          <w:numId w:val="41"/>
        </w:numPr>
        <w:tabs>
          <w:tab w:val="left" w:pos="567"/>
          <w:tab w:val="left" w:pos="1134"/>
        </w:tabs>
        <w:ind w:left="1134" w:hanging="567"/>
        <w:outlineLvl w:val="1"/>
        <w:rPr>
          <w:sz w:val="22"/>
          <w:szCs w:val="22"/>
        </w:rPr>
      </w:pPr>
      <w:r w:rsidRPr="009779DA">
        <w:rPr>
          <w:sz w:val="22"/>
          <w:szCs w:val="22"/>
        </w:rPr>
        <w:t>Location of all impervious areas</w:t>
      </w:r>
    </w:p>
    <w:p w14:paraId="249F8BFE" w14:textId="77777777" w:rsidR="007A1850" w:rsidRPr="009779DA" w:rsidRDefault="007A1850">
      <w:pPr>
        <w:pStyle w:val="ListParagraph"/>
        <w:numPr>
          <w:ilvl w:val="0"/>
          <w:numId w:val="41"/>
        </w:numPr>
        <w:tabs>
          <w:tab w:val="left" w:pos="567"/>
          <w:tab w:val="left" w:pos="1134"/>
        </w:tabs>
        <w:ind w:left="1134" w:hanging="567"/>
        <w:outlineLvl w:val="1"/>
        <w:rPr>
          <w:sz w:val="22"/>
          <w:szCs w:val="22"/>
        </w:rPr>
      </w:pPr>
      <w:r w:rsidRPr="009779DA">
        <w:rPr>
          <w:sz w:val="22"/>
          <w:szCs w:val="22"/>
        </w:rPr>
        <w:t xml:space="preserve">Location and design criteria of erosion and sediment control structures, </w:t>
      </w:r>
    </w:p>
    <w:p w14:paraId="17CA5DF3" w14:textId="77777777" w:rsidR="007A1850" w:rsidRPr="009779DA" w:rsidRDefault="007A1850">
      <w:pPr>
        <w:pStyle w:val="ListParagraph"/>
        <w:numPr>
          <w:ilvl w:val="0"/>
          <w:numId w:val="41"/>
        </w:numPr>
        <w:tabs>
          <w:tab w:val="left" w:pos="567"/>
          <w:tab w:val="left" w:pos="1134"/>
        </w:tabs>
        <w:ind w:left="1134" w:hanging="567"/>
        <w:outlineLvl w:val="1"/>
        <w:rPr>
          <w:sz w:val="22"/>
          <w:szCs w:val="22"/>
        </w:rPr>
      </w:pPr>
      <w:r w:rsidRPr="009779DA">
        <w:rPr>
          <w:sz w:val="22"/>
          <w:szCs w:val="22"/>
        </w:rPr>
        <w:t>Location and description of existing vegetation</w:t>
      </w:r>
    </w:p>
    <w:p w14:paraId="4983027A" w14:textId="77777777" w:rsidR="007A1850" w:rsidRPr="009779DA" w:rsidRDefault="007A1850">
      <w:pPr>
        <w:pStyle w:val="ListParagraph"/>
        <w:numPr>
          <w:ilvl w:val="0"/>
          <w:numId w:val="41"/>
        </w:numPr>
        <w:tabs>
          <w:tab w:val="left" w:pos="567"/>
          <w:tab w:val="left" w:pos="1134"/>
        </w:tabs>
        <w:ind w:left="1134" w:hanging="567"/>
        <w:outlineLvl w:val="1"/>
        <w:rPr>
          <w:sz w:val="22"/>
          <w:szCs w:val="22"/>
        </w:rPr>
      </w:pPr>
      <w:r w:rsidRPr="009779DA">
        <w:rPr>
          <w:sz w:val="22"/>
          <w:szCs w:val="22"/>
        </w:rPr>
        <w:t>Site access point/s and means of limiting material leaving the site</w:t>
      </w:r>
    </w:p>
    <w:p w14:paraId="4202DBEF" w14:textId="77777777" w:rsidR="007A1850" w:rsidRPr="009779DA" w:rsidRDefault="007A1850">
      <w:pPr>
        <w:pStyle w:val="ListParagraph"/>
        <w:numPr>
          <w:ilvl w:val="0"/>
          <w:numId w:val="41"/>
        </w:numPr>
        <w:tabs>
          <w:tab w:val="left" w:pos="567"/>
          <w:tab w:val="left" w:pos="1134"/>
        </w:tabs>
        <w:ind w:left="1134" w:hanging="567"/>
        <w:outlineLvl w:val="1"/>
        <w:rPr>
          <w:sz w:val="22"/>
          <w:szCs w:val="22"/>
        </w:rPr>
      </w:pPr>
      <w:r w:rsidRPr="009779DA">
        <w:rPr>
          <w:sz w:val="22"/>
          <w:szCs w:val="22"/>
        </w:rPr>
        <w:t>Location of proposed vegetated buffer strips</w:t>
      </w:r>
    </w:p>
    <w:p w14:paraId="02BC42F5" w14:textId="77777777" w:rsidR="007A1850" w:rsidRPr="009779DA" w:rsidRDefault="007A1850">
      <w:pPr>
        <w:pStyle w:val="ListParagraph"/>
        <w:numPr>
          <w:ilvl w:val="0"/>
          <w:numId w:val="41"/>
        </w:numPr>
        <w:tabs>
          <w:tab w:val="left" w:pos="567"/>
          <w:tab w:val="left" w:pos="1134"/>
        </w:tabs>
        <w:ind w:left="1134" w:hanging="567"/>
        <w:outlineLvl w:val="1"/>
        <w:rPr>
          <w:sz w:val="22"/>
          <w:szCs w:val="22"/>
        </w:rPr>
      </w:pPr>
      <w:r w:rsidRPr="009779DA">
        <w:rPr>
          <w:sz w:val="22"/>
          <w:szCs w:val="22"/>
        </w:rPr>
        <w:t>Location of critical areas (drainage lines, water bodies and unstable slopes)</w:t>
      </w:r>
    </w:p>
    <w:p w14:paraId="0B617066" w14:textId="77777777" w:rsidR="007A1850" w:rsidRPr="009779DA" w:rsidRDefault="007A1850">
      <w:pPr>
        <w:pStyle w:val="ListParagraph"/>
        <w:numPr>
          <w:ilvl w:val="0"/>
          <w:numId w:val="41"/>
        </w:numPr>
        <w:tabs>
          <w:tab w:val="left" w:pos="567"/>
          <w:tab w:val="left" w:pos="1134"/>
        </w:tabs>
        <w:ind w:left="1134" w:hanging="567"/>
        <w:outlineLvl w:val="1"/>
        <w:rPr>
          <w:sz w:val="22"/>
          <w:szCs w:val="22"/>
        </w:rPr>
      </w:pPr>
      <w:r w:rsidRPr="009779DA">
        <w:rPr>
          <w:sz w:val="22"/>
          <w:szCs w:val="22"/>
        </w:rPr>
        <w:t>Location of stockpiles</w:t>
      </w:r>
    </w:p>
    <w:p w14:paraId="34219FCC" w14:textId="77777777" w:rsidR="007A1850" w:rsidRPr="009779DA" w:rsidRDefault="007A1850">
      <w:pPr>
        <w:pStyle w:val="ListParagraph"/>
        <w:numPr>
          <w:ilvl w:val="0"/>
          <w:numId w:val="41"/>
        </w:numPr>
        <w:tabs>
          <w:tab w:val="left" w:pos="567"/>
          <w:tab w:val="left" w:pos="1134"/>
        </w:tabs>
        <w:ind w:left="1134" w:hanging="567"/>
        <w:outlineLvl w:val="1"/>
        <w:rPr>
          <w:sz w:val="22"/>
          <w:szCs w:val="22"/>
        </w:rPr>
      </w:pPr>
      <w:r w:rsidRPr="009779DA">
        <w:rPr>
          <w:sz w:val="22"/>
          <w:szCs w:val="22"/>
        </w:rPr>
        <w:t>Means of diversion of uncontaminated upper catchment around disturbed areas</w:t>
      </w:r>
    </w:p>
    <w:p w14:paraId="08FC1C10" w14:textId="77777777" w:rsidR="007A1850" w:rsidRPr="009779DA" w:rsidRDefault="007A1850">
      <w:pPr>
        <w:pStyle w:val="ListParagraph"/>
        <w:numPr>
          <w:ilvl w:val="0"/>
          <w:numId w:val="41"/>
        </w:numPr>
        <w:tabs>
          <w:tab w:val="left" w:pos="567"/>
          <w:tab w:val="left" w:pos="1134"/>
        </w:tabs>
        <w:ind w:left="1134" w:hanging="567"/>
        <w:outlineLvl w:val="1"/>
        <w:rPr>
          <w:sz w:val="22"/>
          <w:szCs w:val="22"/>
        </w:rPr>
      </w:pPr>
      <w:r w:rsidRPr="009779DA">
        <w:rPr>
          <w:sz w:val="22"/>
          <w:szCs w:val="22"/>
        </w:rPr>
        <w:t>Procedures for maintenance of erosion and sediment controls</w:t>
      </w:r>
    </w:p>
    <w:p w14:paraId="4ACD3691" w14:textId="77777777" w:rsidR="007A1850" w:rsidRPr="009779DA" w:rsidRDefault="007A1850">
      <w:pPr>
        <w:pStyle w:val="ListParagraph"/>
        <w:numPr>
          <w:ilvl w:val="0"/>
          <w:numId w:val="41"/>
        </w:numPr>
        <w:tabs>
          <w:tab w:val="left" w:pos="567"/>
          <w:tab w:val="left" w:pos="1134"/>
        </w:tabs>
        <w:ind w:left="1134" w:hanging="567"/>
        <w:outlineLvl w:val="1"/>
        <w:rPr>
          <w:sz w:val="22"/>
          <w:szCs w:val="22"/>
        </w:rPr>
      </w:pPr>
      <w:r w:rsidRPr="009779DA">
        <w:rPr>
          <w:sz w:val="22"/>
          <w:szCs w:val="22"/>
        </w:rPr>
        <w:t>Details for any staging of works</w:t>
      </w:r>
    </w:p>
    <w:p w14:paraId="3DB322F8" w14:textId="77777777" w:rsidR="007A1850" w:rsidRPr="009779DA" w:rsidRDefault="007A1850">
      <w:pPr>
        <w:pStyle w:val="ListParagraph"/>
        <w:numPr>
          <w:ilvl w:val="0"/>
          <w:numId w:val="41"/>
        </w:numPr>
        <w:tabs>
          <w:tab w:val="left" w:pos="567"/>
          <w:tab w:val="left" w:pos="1134"/>
        </w:tabs>
        <w:ind w:left="1134" w:hanging="567"/>
        <w:outlineLvl w:val="1"/>
        <w:rPr>
          <w:sz w:val="22"/>
          <w:szCs w:val="22"/>
        </w:rPr>
      </w:pPr>
      <w:r w:rsidRPr="009779DA">
        <w:rPr>
          <w:sz w:val="22"/>
          <w:szCs w:val="22"/>
        </w:rPr>
        <w:t>Details and procedures for dust control.</w:t>
      </w:r>
    </w:p>
    <w:p w14:paraId="1C514E6D" w14:textId="77777777" w:rsidR="007A1850" w:rsidRPr="009779DA" w:rsidRDefault="007A1850" w:rsidP="007A1850">
      <w:pPr>
        <w:tabs>
          <w:tab w:val="left" w:pos="567"/>
          <w:tab w:val="left" w:pos="1134"/>
        </w:tabs>
        <w:ind w:left="567" w:hanging="567"/>
        <w:rPr>
          <w:rFonts w:cs="Arial"/>
          <w:spacing w:val="-5"/>
          <w:sz w:val="22"/>
          <w:szCs w:val="22"/>
        </w:rPr>
      </w:pPr>
    </w:p>
    <w:p w14:paraId="763A6643" w14:textId="77777777" w:rsidR="007A1850" w:rsidRPr="009779DA" w:rsidRDefault="007A1850" w:rsidP="007A1850">
      <w:pPr>
        <w:ind w:left="567"/>
        <w:rPr>
          <w:spacing w:val="-3"/>
          <w:sz w:val="22"/>
          <w:szCs w:val="22"/>
        </w:rPr>
      </w:pPr>
      <w:r w:rsidRPr="009779DA">
        <w:rPr>
          <w:spacing w:val="-3"/>
          <w:sz w:val="22"/>
          <w:szCs w:val="22"/>
        </w:rPr>
        <w:t xml:space="preserve">The ESCP must be submitted with the application for a Construction Certificate. </w:t>
      </w:r>
    </w:p>
    <w:p w14:paraId="39722129" w14:textId="77777777" w:rsidR="007A1850" w:rsidRPr="009779DA" w:rsidRDefault="007A1850" w:rsidP="007A1850">
      <w:pPr>
        <w:ind w:left="567"/>
        <w:rPr>
          <w:spacing w:val="-3"/>
          <w:sz w:val="22"/>
          <w:szCs w:val="22"/>
        </w:rPr>
      </w:pPr>
    </w:p>
    <w:p w14:paraId="6A6EEF71" w14:textId="77777777" w:rsidR="007A1850" w:rsidRPr="007A1850" w:rsidRDefault="007A1850" w:rsidP="007A1850">
      <w:pPr>
        <w:ind w:left="567"/>
        <w:rPr>
          <w:spacing w:val="-3"/>
          <w:sz w:val="22"/>
          <w:szCs w:val="22"/>
        </w:rPr>
      </w:pPr>
      <w:r w:rsidRPr="009779DA">
        <w:rPr>
          <w:spacing w:val="-3"/>
          <w:sz w:val="22"/>
          <w:szCs w:val="22"/>
        </w:rPr>
        <w:t>(Reason: To protect downstream properties, Council's drainage system and natural watercourses from sediment build-up transferred by stormwater runoff from the site.)</w:t>
      </w:r>
    </w:p>
    <w:p w14:paraId="71D54552" w14:textId="77777777" w:rsidR="00AC3892" w:rsidRDefault="00AC3892" w:rsidP="002F7EB1">
      <w:pPr>
        <w:tabs>
          <w:tab w:val="left" w:pos="567"/>
        </w:tabs>
        <w:rPr>
          <w:rFonts w:cs="Arial"/>
          <w:color w:val="000000"/>
          <w:sz w:val="22"/>
          <w:szCs w:val="22"/>
        </w:rPr>
      </w:pPr>
    </w:p>
    <w:p w14:paraId="0301CF66" w14:textId="3F805B84" w:rsidR="00F67F1A" w:rsidRPr="008C1B2B" w:rsidRDefault="00A61E81" w:rsidP="00A61E81">
      <w:pPr>
        <w:numPr>
          <w:ilvl w:val="0"/>
          <w:numId w:val="9"/>
        </w:numPr>
        <w:tabs>
          <w:tab w:val="left" w:pos="567"/>
        </w:tabs>
        <w:ind w:left="567" w:hanging="567"/>
        <w:rPr>
          <w:rFonts w:cs="Arial"/>
          <w:sz w:val="22"/>
          <w:szCs w:val="22"/>
          <w:lang w:val="en-GB"/>
        </w:rPr>
      </w:pPr>
      <w:r w:rsidRPr="008C1B2B">
        <w:rPr>
          <w:rFonts w:cs="Arial"/>
          <w:b/>
          <w:bCs/>
          <w:sz w:val="22"/>
          <w:szCs w:val="22"/>
          <w:lang w:val="en-GB"/>
        </w:rPr>
        <w:lastRenderedPageBreak/>
        <w:t xml:space="preserve">Waste </w:t>
      </w:r>
      <w:r w:rsidR="00F67F1A" w:rsidRPr="008C1B2B">
        <w:rPr>
          <w:rFonts w:cs="Arial"/>
          <w:b/>
          <w:bCs/>
          <w:sz w:val="22"/>
          <w:szCs w:val="22"/>
          <w:lang w:val="en-GB"/>
        </w:rPr>
        <w:t>Management</w:t>
      </w:r>
      <w:r w:rsidRPr="008C1B2B">
        <w:rPr>
          <w:rFonts w:cs="Arial"/>
          <w:b/>
          <w:bCs/>
          <w:sz w:val="22"/>
          <w:szCs w:val="22"/>
          <w:lang w:val="en-GB"/>
        </w:rPr>
        <w:t xml:space="preserve">. </w:t>
      </w:r>
      <w:r w:rsidR="00F67F1A" w:rsidRPr="008C1B2B">
        <w:rPr>
          <w:rFonts w:cs="Arial"/>
          <w:sz w:val="22"/>
          <w:szCs w:val="22"/>
          <w:lang w:val="en-GB"/>
        </w:rPr>
        <w:t xml:space="preserve">The </w:t>
      </w:r>
      <w:r w:rsidR="00B62C43" w:rsidRPr="008C1B2B">
        <w:rPr>
          <w:rFonts w:cs="Arial"/>
          <w:sz w:val="22"/>
          <w:szCs w:val="22"/>
          <w:lang w:val="en-GB"/>
        </w:rPr>
        <w:t xml:space="preserve">relevant </w:t>
      </w:r>
      <w:r w:rsidR="00F67F1A" w:rsidRPr="008C1B2B">
        <w:rPr>
          <w:rFonts w:cs="Arial"/>
          <w:sz w:val="22"/>
          <w:szCs w:val="22"/>
          <w:lang w:val="en-GB"/>
        </w:rPr>
        <w:t>construction certificate documentation shall demonstrate the following:</w:t>
      </w:r>
      <w:r w:rsidR="00F67F1A" w:rsidRPr="008C1B2B">
        <w:rPr>
          <w:rFonts w:cs="Arial"/>
          <w:b/>
          <w:bCs/>
          <w:sz w:val="22"/>
          <w:szCs w:val="22"/>
          <w:lang w:val="en-GB"/>
        </w:rPr>
        <w:t xml:space="preserve"> </w:t>
      </w:r>
    </w:p>
    <w:p w14:paraId="4108EE07" w14:textId="77777777" w:rsidR="00F67F1A" w:rsidRPr="00A56A02" w:rsidRDefault="00F67F1A" w:rsidP="00F67F1A">
      <w:pPr>
        <w:tabs>
          <w:tab w:val="left" w:pos="567"/>
        </w:tabs>
        <w:ind w:left="567"/>
        <w:rPr>
          <w:rFonts w:cs="Arial"/>
          <w:sz w:val="22"/>
          <w:szCs w:val="22"/>
          <w:highlight w:val="yellow"/>
          <w:lang w:val="en-GB"/>
        </w:rPr>
      </w:pPr>
    </w:p>
    <w:p w14:paraId="154C540F" w14:textId="77777777" w:rsidR="00C97D92" w:rsidRPr="00C97D92" w:rsidRDefault="00C97D92">
      <w:pPr>
        <w:numPr>
          <w:ilvl w:val="0"/>
          <w:numId w:val="33"/>
        </w:numPr>
        <w:ind w:left="851" w:hanging="284"/>
        <w:outlineLvl w:val="0"/>
        <w:rPr>
          <w:rFonts w:cs="Arial"/>
          <w:sz w:val="22"/>
          <w:szCs w:val="22"/>
        </w:rPr>
      </w:pPr>
      <w:r w:rsidRPr="00C97D92">
        <w:rPr>
          <w:rFonts w:cs="Arial"/>
          <w:sz w:val="22"/>
          <w:szCs w:val="22"/>
        </w:rPr>
        <w:t>Two separate receptacles must be provided inside each dwelling to store up to two days worth of waste and recyclables awaiting transfer to the communal bin disposal areas to ensure source separation of recyclables.</w:t>
      </w:r>
    </w:p>
    <w:p w14:paraId="2C4189CF" w14:textId="6AE6DAE9" w:rsidR="00C97D92" w:rsidRPr="00C97D92" w:rsidRDefault="00C97D92">
      <w:pPr>
        <w:numPr>
          <w:ilvl w:val="0"/>
          <w:numId w:val="33"/>
        </w:numPr>
        <w:ind w:left="851" w:hanging="284"/>
        <w:outlineLvl w:val="0"/>
        <w:rPr>
          <w:rFonts w:cs="Arial"/>
          <w:sz w:val="22"/>
          <w:szCs w:val="22"/>
        </w:rPr>
      </w:pPr>
      <w:r w:rsidRPr="00C97D92">
        <w:rPr>
          <w:rFonts w:cs="Arial"/>
          <w:sz w:val="22"/>
          <w:szCs w:val="22"/>
        </w:rPr>
        <w:t xml:space="preserve">Access to the hard waste area must be provided for collection contractors. Suitable details must be clearly shown on the approved plan before the issue of </w:t>
      </w:r>
      <w:r w:rsidR="00B20E9C">
        <w:rPr>
          <w:rFonts w:cs="Arial"/>
          <w:sz w:val="22"/>
          <w:szCs w:val="22"/>
        </w:rPr>
        <w:t>the relevant</w:t>
      </w:r>
      <w:r w:rsidRPr="00C97D92">
        <w:rPr>
          <w:rFonts w:cs="Arial"/>
          <w:sz w:val="22"/>
          <w:szCs w:val="22"/>
        </w:rPr>
        <w:t xml:space="preserve"> Construction Certificate </w:t>
      </w:r>
    </w:p>
    <w:p w14:paraId="6950932D" w14:textId="5462011E" w:rsidR="00C97D92" w:rsidRPr="00C97D92" w:rsidRDefault="00C97D92">
      <w:pPr>
        <w:numPr>
          <w:ilvl w:val="0"/>
          <w:numId w:val="33"/>
        </w:numPr>
        <w:ind w:left="851" w:hanging="284"/>
        <w:outlineLvl w:val="0"/>
        <w:rPr>
          <w:rFonts w:cs="Arial"/>
          <w:sz w:val="22"/>
          <w:szCs w:val="22"/>
        </w:rPr>
      </w:pPr>
      <w:r w:rsidRPr="00C97D92">
        <w:rPr>
          <w:rFonts w:cs="Arial"/>
          <w:sz w:val="22"/>
          <w:szCs w:val="22"/>
        </w:rPr>
        <w:t>On-site storage at a rate of 5m</w:t>
      </w:r>
      <w:r w:rsidR="008C1B2B">
        <w:rPr>
          <w:rFonts w:cs="Arial"/>
          <w:sz w:val="22"/>
          <w:szCs w:val="22"/>
        </w:rPr>
        <w:t>²</w:t>
      </w:r>
      <w:r w:rsidRPr="00C97D92">
        <w:rPr>
          <w:rFonts w:cs="Arial"/>
          <w:sz w:val="22"/>
          <w:szCs w:val="22"/>
        </w:rPr>
        <w:t xml:space="preserve"> per 30 units (see sliding scale for larger developments), must be provided.</w:t>
      </w:r>
      <w:r w:rsidRPr="00C97D92">
        <w:rPr>
          <w:sz w:val="22"/>
          <w:szCs w:val="22"/>
        </w:rPr>
        <w:t xml:space="preserve"> </w:t>
      </w:r>
      <w:r w:rsidRPr="00C97D92">
        <w:rPr>
          <w:rFonts w:cs="Arial"/>
          <w:sz w:val="22"/>
          <w:szCs w:val="22"/>
        </w:rPr>
        <w:t xml:space="preserve">Suitable details must be clearly shown on the approved plan before the issue of </w:t>
      </w:r>
      <w:r w:rsidR="009249C6">
        <w:rPr>
          <w:rFonts w:cs="Arial"/>
          <w:sz w:val="22"/>
          <w:szCs w:val="22"/>
        </w:rPr>
        <w:t>the relevant</w:t>
      </w:r>
      <w:r w:rsidRPr="00C97D92">
        <w:rPr>
          <w:rFonts w:cs="Arial"/>
          <w:sz w:val="22"/>
          <w:szCs w:val="22"/>
        </w:rPr>
        <w:t xml:space="preserve"> Construction Certificate</w:t>
      </w:r>
    </w:p>
    <w:p w14:paraId="38D3A954" w14:textId="66223C79" w:rsidR="00C97D92" w:rsidRPr="00C97D92" w:rsidRDefault="00C97D92">
      <w:pPr>
        <w:pStyle w:val="ListParagraph"/>
        <w:numPr>
          <w:ilvl w:val="0"/>
          <w:numId w:val="33"/>
        </w:numPr>
        <w:ind w:left="851" w:hanging="284"/>
        <w:contextualSpacing/>
        <w:outlineLvl w:val="0"/>
        <w:rPr>
          <w:sz w:val="22"/>
          <w:szCs w:val="22"/>
        </w:rPr>
      </w:pPr>
      <w:r w:rsidRPr="00C97D92">
        <w:rPr>
          <w:sz w:val="22"/>
          <w:szCs w:val="22"/>
        </w:rPr>
        <w:t>All garbage and recycling rooms must be constructed in accordance with the following requirements:</w:t>
      </w:r>
    </w:p>
    <w:p w14:paraId="2B13C22D" w14:textId="14BDF9EB" w:rsidR="00C97D92" w:rsidRPr="00C97D92" w:rsidRDefault="00C97D92">
      <w:pPr>
        <w:numPr>
          <w:ilvl w:val="0"/>
          <w:numId w:val="34"/>
        </w:numPr>
        <w:tabs>
          <w:tab w:val="clear" w:pos="360"/>
          <w:tab w:val="num" w:pos="1134"/>
        </w:tabs>
        <w:ind w:left="1134" w:firstLine="0"/>
        <w:rPr>
          <w:sz w:val="22"/>
          <w:szCs w:val="22"/>
          <w:lang w:val="en-GB"/>
        </w:rPr>
      </w:pPr>
      <w:r w:rsidRPr="00C97D92">
        <w:rPr>
          <w:sz w:val="22"/>
          <w:szCs w:val="22"/>
        </w:rPr>
        <w:t>The room must be of adequate dimensions to accommodate all waste containers, and allow easy access to the containers for users and servicing purposes;</w:t>
      </w:r>
    </w:p>
    <w:p w14:paraId="300CF6D7" w14:textId="77777777" w:rsidR="00C97D92" w:rsidRPr="00C97D92" w:rsidRDefault="00C97D92">
      <w:pPr>
        <w:numPr>
          <w:ilvl w:val="0"/>
          <w:numId w:val="34"/>
        </w:numPr>
        <w:tabs>
          <w:tab w:val="clear" w:pos="360"/>
          <w:tab w:val="num" w:pos="1134"/>
          <w:tab w:val="num" w:pos="1330"/>
        </w:tabs>
        <w:ind w:left="1134" w:firstLine="0"/>
        <w:rPr>
          <w:sz w:val="22"/>
          <w:szCs w:val="22"/>
          <w:lang w:val="en-GB"/>
        </w:rPr>
      </w:pPr>
      <w:r w:rsidRPr="00C97D92">
        <w:rPr>
          <w:sz w:val="22"/>
          <w:szCs w:val="22"/>
        </w:rPr>
        <w:t>The floor must be constructed of concrete finished to a smooth even surface, coved to a 25mm radius at the intersections with the walls and any exposed plinths, and graded to a floor waste connected to the sewerage system;</w:t>
      </w:r>
    </w:p>
    <w:p w14:paraId="7C665C4F" w14:textId="77777777" w:rsidR="00C97D92" w:rsidRPr="00C97D92" w:rsidRDefault="00C97D92">
      <w:pPr>
        <w:numPr>
          <w:ilvl w:val="0"/>
          <w:numId w:val="34"/>
        </w:numPr>
        <w:tabs>
          <w:tab w:val="clear" w:pos="360"/>
          <w:tab w:val="num" w:pos="1134"/>
        </w:tabs>
        <w:ind w:left="1134" w:firstLine="0"/>
        <w:rPr>
          <w:sz w:val="22"/>
          <w:szCs w:val="22"/>
          <w:lang w:val="en-GB"/>
        </w:rPr>
      </w:pPr>
      <w:r w:rsidRPr="00C97D92">
        <w:rPr>
          <w:sz w:val="22"/>
          <w:szCs w:val="22"/>
          <w:lang w:val="en-GB"/>
        </w:rPr>
        <w:t>The floor waste must be provided with a fixed screen in accordance with the requirements of Sydney Water Corporation;</w:t>
      </w:r>
    </w:p>
    <w:p w14:paraId="7DF04A77" w14:textId="77777777" w:rsidR="00C97D92" w:rsidRPr="00C97D92" w:rsidRDefault="00C97D92">
      <w:pPr>
        <w:numPr>
          <w:ilvl w:val="0"/>
          <w:numId w:val="34"/>
        </w:numPr>
        <w:tabs>
          <w:tab w:val="clear" w:pos="360"/>
          <w:tab w:val="num" w:pos="1134"/>
        </w:tabs>
        <w:ind w:left="1134" w:firstLine="0"/>
        <w:rPr>
          <w:sz w:val="22"/>
          <w:szCs w:val="22"/>
          <w:lang w:val="en-GB"/>
        </w:rPr>
      </w:pPr>
      <w:r w:rsidRPr="00C97D92">
        <w:rPr>
          <w:sz w:val="22"/>
          <w:szCs w:val="22"/>
        </w:rPr>
        <w:t>The walls must be constructed of brick, concrete blocks or similar solid material cement rendered to a smooth even surface and painted with a light coloured washable paint;</w:t>
      </w:r>
    </w:p>
    <w:p w14:paraId="0665BC88" w14:textId="77777777" w:rsidR="00C97D92" w:rsidRPr="00C97D92" w:rsidRDefault="00C97D92">
      <w:pPr>
        <w:numPr>
          <w:ilvl w:val="0"/>
          <w:numId w:val="34"/>
        </w:numPr>
        <w:tabs>
          <w:tab w:val="clear" w:pos="360"/>
          <w:tab w:val="num" w:pos="1134"/>
        </w:tabs>
        <w:ind w:left="1134" w:firstLine="0"/>
        <w:rPr>
          <w:sz w:val="22"/>
          <w:szCs w:val="22"/>
          <w:lang w:val="en-GB"/>
        </w:rPr>
      </w:pPr>
      <w:r w:rsidRPr="00C97D92">
        <w:rPr>
          <w:sz w:val="22"/>
          <w:szCs w:val="22"/>
        </w:rPr>
        <w:t>The ceiling must be constructed of a rigid, smooth-faced, non-absorbent material and painted with a light coloured washable paint;</w:t>
      </w:r>
    </w:p>
    <w:p w14:paraId="07FE6648" w14:textId="77777777" w:rsidR="00C97D92" w:rsidRPr="00C97D92" w:rsidRDefault="00C97D92">
      <w:pPr>
        <w:numPr>
          <w:ilvl w:val="0"/>
          <w:numId w:val="34"/>
        </w:numPr>
        <w:tabs>
          <w:tab w:val="clear" w:pos="360"/>
          <w:tab w:val="num" w:pos="1134"/>
        </w:tabs>
        <w:ind w:left="1134" w:firstLine="0"/>
        <w:rPr>
          <w:sz w:val="22"/>
          <w:szCs w:val="22"/>
          <w:lang w:val="en-GB"/>
        </w:rPr>
      </w:pPr>
      <w:r w:rsidRPr="00C97D92">
        <w:rPr>
          <w:sz w:val="22"/>
          <w:szCs w:val="22"/>
        </w:rPr>
        <w:t>The doors must be of adequate dimensions to allow easy access for servicing purposes and must be finished on the internal face with a smooth-faced impervious material;</w:t>
      </w:r>
    </w:p>
    <w:p w14:paraId="45A68676" w14:textId="77777777" w:rsidR="00C97D92" w:rsidRPr="00C97D92" w:rsidRDefault="00C97D92">
      <w:pPr>
        <w:numPr>
          <w:ilvl w:val="0"/>
          <w:numId w:val="34"/>
        </w:numPr>
        <w:tabs>
          <w:tab w:val="clear" w:pos="360"/>
          <w:tab w:val="num" w:pos="1134"/>
        </w:tabs>
        <w:ind w:left="1134" w:firstLine="0"/>
        <w:rPr>
          <w:sz w:val="22"/>
          <w:szCs w:val="22"/>
          <w:lang w:val="en-GB"/>
        </w:rPr>
      </w:pPr>
      <w:r w:rsidRPr="00C97D92">
        <w:rPr>
          <w:sz w:val="22"/>
          <w:szCs w:val="22"/>
          <w:lang w:val="en-GB"/>
        </w:rPr>
        <w:t>Any fixed equipment must be located clear of the walls and supported on a concrete plinth at least 75mm high or non-corrosive metal legs at least 150mm high;</w:t>
      </w:r>
    </w:p>
    <w:p w14:paraId="20814073" w14:textId="77777777" w:rsidR="00C97D92" w:rsidRPr="00C97D92" w:rsidRDefault="00C97D92">
      <w:pPr>
        <w:numPr>
          <w:ilvl w:val="0"/>
          <w:numId w:val="34"/>
        </w:numPr>
        <w:tabs>
          <w:tab w:val="clear" w:pos="360"/>
          <w:tab w:val="num" w:pos="1134"/>
        </w:tabs>
        <w:ind w:left="1134" w:firstLine="0"/>
        <w:rPr>
          <w:sz w:val="22"/>
          <w:szCs w:val="22"/>
          <w:lang w:val="en-GB"/>
        </w:rPr>
      </w:pPr>
      <w:r w:rsidRPr="00C97D92">
        <w:rPr>
          <w:sz w:val="22"/>
          <w:szCs w:val="22"/>
          <w:lang w:val="en-GB"/>
        </w:rPr>
        <w:t>The room must be provided with adequate natural ventilation direct to the outside air or an approved system of mechanical ventilation;</w:t>
      </w:r>
    </w:p>
    <w:p w14:paraId="19923E9E" w14:textId="77777777" w:rsidR="00C97D92" w:rsidRPr="00C97D92" w:rsidRDefault="00C97D92">
      <w:pPr>
        <w:numPr>
          <w:ilvl w:val="0"/>
          <w:numId w:val="34"/>
        </w:numPr>
        <w:tabs>
          <w:tab w:val="clear" w:pos="360"/>
          <w:tab w:val="num" w:pos="1134"/>
        </w:tabs>
        <w:ind w:left="1134" w:firstLine="0"/>
        <w:rPr>
          <w:sz w:val="22"/>
          <w:szCs w:val="22"/>
          <w:lang w:val="en-GB"/>
        </w:rPr>
      </w:pPr>
      <w:r w:rsidRPr="00C97D92">
        <w:rPr>
          <w:sz w:val="22"/>
          <w:szCs w:val="22"/>
          <w:lang w:val="en-GB"/>
        </w:rPr>
        <w:t>The room must be provided with adequate artificial lighting; and</w:t>
      </w:r>
    </w:p>
    <w:p w14:paraId="1A78E7C7" w14:textId="77777777" w:rsidR="00C97D92" w:rsidRPr="00C97D92" w:rsidRDefault="00C97D92">
      <w:pPr>
        <w:numPr>
          <w:ilvl w:val="0"/>
          <w:numId w:val="34"/>
        </w:numPr>
        <w:tabs>
          <w:tab w:val="clear" w:pos="360"/>
          <w:tab w:val="num" w:pos="1134"/>
        </w:tabs>
        <w:ind w:left="1134" w:firstLine="0"/>
        <w:rPr>
          <w:sz w:val="22"/>
          <w:szCs w:val="22"/>
          <w:lang w:val="en-GB"/>
        </w:rPr>
      </w:pPr>
      <w:r w:rsidRPr="00C97D92">
        <w:rPr>
          <w:rFonts w:cs="Arial"/>
          <w:sz w:val="22"/>
          <w:szCs w:val="22"/>
        </w:rPr>
        <w:t>a hose with a trigger nozzle must be provided in or adjacent to the room to facilitate cleaning</w:t>
      </w:r>
    </w:p>
    <w:p w14:paraId="0EDCEA21" w14:textId="77777777" w:rsidR="00F67F1A" w:rsidRPr="00A56A02" w:rsidRDefault="00F67F1A" w:rsidP="00A61E81">
      <w:pPr>
        <w:pStyle w:val="xmsonormal"/>
        <w:ind w:firstLine="567"/>
        <w:rPr>
          <w:rFonts w:ascii="Arial" w:hAnsi="Arial" w:cs="Arial"/>
          <w:highlight w:val="yellow"/>
          <w:lang w:val="en-GB"/>
        </w:rPr>
      </w:pPr>
    </w:p>
    <w:p w14:paraId="2DA4F920" w14:textId="17ED8A3C" w:rsidR="00A61E81" w:rsidRPr="00F31246" w:rsidRDefault="00A61E81" w:rsidP="00A61E81">
      <w:pPr>
        <w:pStyle w:val="xmsonormal"/>
        <w:ind w:firstLine="567"/>
        <w:rPr>
          <w:rFonts w:ascii="Arial" w:hAnsi="Arial" w:cs="Arial"/>
          <w:lang w:val="en-GB"/>
        </w:rPr>
      </w:pPr>
      <w:r w:rsidRPr="008C1B2B">
        <w:rPr>
          <w:rFonts w:ascii="Arial" w:hAnsi="Arial" w:cs="Arial"/>
          <w:lang w:val="en-GB"/>
        </w:rPr>
        <w:t xml:space="preserve">(Reason: To ensure the </w:t>
      </w:r>
      <w:r w:rsidR="006A3BA9" w:rsidRPr="008C1B2B">
        <w:rPr>
          <w:rFonts w:ascii="Arial" w:hAnsi="Arial" w:cs="Arial"/>
          <w:lang w:val="en-GB"/>
        </w:rPr>
        <w:t>appropriate management of waste</w:t>
      </w:r>
      <w:r w:rsidRPr="008C1B2B">
        <w:rPr>
          <w:rFonts w:ascii="Arial" w:hAnsi="Arial" w:cs="Arial"/>
          <w:lang w:val="en-GB"/>
        </w:rPr>
        <w:t>.)</w:t>
      </w:r>
    </w:p>
    <w:p w14:paraId="3510F5AA" w14:textId="408570A0" w:rsidR="00A61E81" w:rsidRDefault="00A61E81" w:rsidP="002F7EB1">
      <w:pPr>
        <w:tabs>
          <w:tab w:val="left" w:pos="567"/>
        </w:tabs>
        <w:rPr>
          <w:rFonts w:cs="Arial"/>
          <w:color w:val="000000"/>
          <w:sz w:val="22"/>
          <w:szCs w:val="22"/>
        </w:rPr>
      </w:pPr>
    </w:p>
    <w:p w14:paraId="786CA009" w14:textId="7196FDE5" w:rsidR="005C566A" w:rsidRPr="00A26188" w:rsidRDefault="005C566A" w:rsidP="005C566A">
      <w:pPr>
        <w:pStyle w:val="ListParagraph"/>
        <w:numPr>
          <w:ilvl w:val="0"/>
          <w:numId w:val="9"/>
        </w:numPr>
        <w:tabs>
          <w:tab w:val="clear" w:pos="720"/>
          <w:tab w:val="num" w:pos="567"/>
        </w:tabs>
        <w:ind w:left="567" w:hanging="567"/>
        <w:contextualSpacing/>
        <w:rPr>
          <w:b/>
          <w:color w:val="000000" w:themeColor="text1"/>
          <w:sz w:val="22"/>
          <w:szCs w:val="22"/>
        </w:rPr>
      </w:pPr>
      <w:r>
        <w:rPr>
          <w:b/>
          <w:bCs/>
          <w:sz w:val="22"/>
          <w:szCs w:val="22"/>
        </w:rPr>
        <w:t xml:space="preserve">Changes to </w:t>
      </w:r>
      <w:r w:rsidR="00A26188">
        <w:rPr>
          <w:b/>
          <w:bCs/>
          <w:sz w:val="22"/>
          <w:szCs w:val="22"/>
        </w:rPr>
        <w:t xml:space="preserve">Waste Management Plan. </w:t>
      </w:r>
      <w:r w:rsidRPr="005C566A">
        <w:rPr>
          <w:sz w:val="22"/>
          <w:szCs w:val="22"/>
        </w:rPr>
        <w:t>Any changes to the Waste Management Plan dated 8/05/23 or DA 2005K plans which were utili</w:t>
      </w:r>
      <w:r w:rsidR="00575A29">
        <w:rPr>
          <w:sz w:val="22"/>
          <w:szCs w:val="22"/>
        </w:rPr>
        <w:t>s</w:t>
      </w:r>
      <w:r w:rsidRPr="005C566A">
        <w:rPr>
          <w:sz w:val="22"/>
          <w:szCs w:val="22"/>
        </w:rPr>
        <w:t xml:space="preserve">ed to evaluate waste collections by Council, have to be approved by the Waste Department at the City of Ryde Council before the issue of </w:t>
      </w:r>
      <w:r w:rsidR="009249C6">
        <w:rPr>
          <w:sz w:val="22"/>
          <w:szCs w:val="22"/>
        </w:rPr>
        <w:t>the relevant</w:t>
      </w:r>
      <w:r w:rsidRPr="005C566A">
        <w:rPr>
          <w:sz w:val="22"/>
          <w:szCs w:val="22"/>
        </w:rPr>
        <w:t xml:space="preserve"> Construction Certificate to ensure the waste collection is not affected.</w:t>
      </w:r>
    </w:p>
    <w:p w14:paraId="7059C1EB" w14:textId="77777777" w:rsidR="00A26188" w:rsidRDefault="00A26188" w:rsidP="00A26188">
      <w:pPr>
        <w:pStyle w:val="ListParagraph"/>
        <w:ind w:left="567"/>
        <w:contextualSpacing/>
        <w:rPr>
          <w:b/>
          <w:bCs/>
          <w:sz w:val="22"/>
          <w:szCs w:val="22"/>
        </w:rPr>
      </w:pPr>
    </w:p>
    <w:p w14:paraId="1A1D1BE0" w14:textId="47BC3E11" w:rsidR="00A26188" w:rsidRDefault="00A26188" w:rsidP="00A26188">
      <w:pPr>
        <w:pStyle w:val="ListParagraph"/>
        <w:ind w:left="567"/>
        <w:contextualSpacing/>
        <w:rPr>
          <w:sz w:val="22"/>
          <w:szCs w:val="22"/>
        </w:rPr>
      </w:pPr>
      <w:r>
        <w:rPr>
          <w:sz w:val="22"/>
          <w:szCs w:val="22"/>
        </w:rPr>
        <w:t xml:space="preserve">(Reason: To </w:t>
      </w:r>
      <w:r w:rsidR="00575A29">
        <w:rPr>
          <w:sz w:val="22"/>
          <w:szCs w:val="22"/>
        </w:rPr>
        <w:t xml:space="preserve">ensure that Council is aware of any changes to the Waste Management Plan.) </w:t>
      </w:r>
    </w:p>
    <w:p w14:paraId="461A359C" w14:textId="77777777" w:rsidR="00575A29" w:rsidRPr="00A26188" w:rsidRDefault="00575A29" w:rsidP="00A26188">
      <w:pPr>
        <w:pStyle w:val="ListParagraph"/>
        <w:ind w:left="567"/>
        <w:contextualSpacing/>
        <w:rPr>
          <w:color w:val="000000" w:themeColor="text1"/>
          <w:sz w:val="22"/>
          <w:szCs w:val="22"/>
        </w:rPr>
      </w:pPr>
    </w:p>
    <w:p w14:paraId="19AE3071" w14:textId="2AFD22ED" w:rsidR="009643EA" w:rsidRPr="00C20083" w:rsidRDefault="00C20083" w:rsidP="00C20083">
      <w:pPr>
        <w:pStyle w:val="ListParagraph"/>
        <w:numPr>
          <w:ilvl w:val="0"/>
          <w:numId w:val="9"/>
        </w:numPr>
        <w:tabs>
          <w:tab w:val="clear" w:pos="720"/>
          <w:tab w:val="num" w:pos="567"/>
        </w:tabs>
        <w:ind w:left="567" w:hanging="567"/>
        <w:contextualSpacing/>
        <w:rPr>
          <w:sz w:val="22"/>
          <w:szCs w:val="22"/>
        </w:rPr>
      </w:pPr>
      <w:r>
        <w:rPr>
          <w:b/>
          <w:bCs/>
          <w:sz w:val="22"/>
          <w:szCs w:val="22"/>
        </w:rPr>
        <w:t>Waste Storage Areas</w:t>
      </w:r>
      <w:r w:rsidR="00AF4C29">
        <w:rPr>
          <w:b/>
          <w:bCs/>
          <w:sz w:val="22"/>
          <w:szCs w:val="22"/>
        </w:rPr>
        <w:t xml:space="preserve">. </w:t>
      </w:r>
      <w:r w:rsidR="009643EA" w:rsidRPr="00C20083">
        <w:rPr>
          <w:sz w:val="22"/>
          <w:szCs w:val="22"/>
        </w:rPr>
        <w:t>All waste storage areas which have a doorway must be wide enough to allow the bins allocated to the property to fit through opening including the door.</w:t>
      </w:r>
    </w:p>
    <w:p w14:paraId="4A852C27" w14:textId="77777777" w:rsidR="009643EA" w:rsidRPr="009643EA" w:rsidRDefault="009643EA">
      <w:pPr>
        <w:pStyle w:val="ListParagraph"/>
        <w:numPr>
          <w:ilvl w:val="0"/>
          <w:numId w:val="35"/>
        </w:numPr>
        <w:contextualSpacing/>
        <w:rPr>
          <w:sz w:val="22"/>
          <w:szCs w:val="22"/>
        </w:rPr>
      </w:pPr>
      <w:r w:rsidRPr="009643EA">
        <w:rPr>
          <w:sz w:val="22"/>
          <w:szCs w:val="22"/>
        </w:rPr>
        <w:t>1100L Bins – width 1.4m, depth 1.1m, height 1.4m</w:t>
      </w:r>
    </w:p>
    <w:p w14:paraId="71FBAA7C" w14:textId="77777777" w:rsidR="009643EA" w:rsidRPr="009643EA" w:rsidRDefault="009643EA">
      <w:pPr>
        <w:pStyle w:val="ListParagraph"/>
        <w:numPr>
          <w:ilvl w:val="0"/>
          <w:numId w:val="35"/>
        </w:numPr>
        <w:contextualSpacing/>
        <w:rPr>
          <w:sz w:val="22"/>
          <w:szCs w:val="22"/>
        </w:rPr>
      </w:pPr>
      <w:r w:rsidRPr="009643EA">
        <w:rPr>
          <w:sz w:val="22"/>
          <w:szCs w:val="22"/>
        </w:rPr>
        <w:t>660L Bins – width 1.3m, depth 0.8m, height 1.3m</w:t>
      </w:r>
    </w:p>
    <w:p w14:paraId="5EC83A7A" w14:textId="77777777" w:rsidR="009643EA" w:rsidRPr="009643EA" w:rsidRDefault="009643EA">
      <w:pPr>
        <w:pStyle w:val="ListParagraph"/>
        <w:numPr>
          <w:ilvl w:val="0"/>
          <w:numId w:val="35"/>
        </w:numPr>
        <w:contextualSpacing/>
        <w:rPr>
          <w:sz w:val="22"/>
          <w:szCs w:val="22"/>
        </w:rPr>
      </w:pPr>
      <w:r w:rsidRPr="009643EA">
        <w:rPr>
          <w:sz w:val="22"/>
          <w:szCs w:val="22"/>
        </w:rPr>
        <w:lastRenderedPageBreak/>
        <w:t>240L Bins – width 600mm, depth 800mm, height 1100mm</w:t>
      </w:r>
    </w:p>
    <w:p w14:paraId="427835A8" w14:textId="77777777" w:rsidR="009643EA" w:rsidRPr="009643EA" w:rsidRDefault="009643EA">
      <w:pPr>
        <w:pStyle w:val="ListParagraph"/>
        <w:numPr>
          <w:ilvl w:val="0"/>
          <w:numId w:val="35"/>
        </w:numPr>
        <w:contextualSpacing/>
        <w:rPr>
          <w:sz w:val="22"/>
          <w:szCs w:val="22"/>
        </w:rPr>
      </w:pPr>
      <w:r w:rsidRPr="009643EA">
        <w:rPr>
          <w:sz w:val="22"/>
          <w:szCs w:val="22"/>
        </w:rPr>
        <w:t>140L Bin -  width 535 mm, depth 615 mm, height 915 mm</w:t>
      </w:r>
    </w:p>
    <w:p w14:paraId="1998C4F9" w14:textId="13C345C2" w:rsidR="006279FE" w:rsidRPr="009643EA" w:rsidRDefault="006279FE" w:rsidP="009643EA">
      <w:pPr>
        <w:tabs>
          <w:tab w:val="left" w:pos="567"/>
        </w:tabs>
        <w:rPr>
          <w:rFonts w:cs="Arial"/>
          <w:color w:val="000000"/>
          <w:sz w:val="22"/>
          <w:szCs w:val="22"/>
        </w:rPr>
      </w:pPr>
    </w:p>
    <w:p w14:paraId="09731AF8" w14:textId="21E68968" w:rsidR="006279FE" w:rsidRDefault="00AF4C29" w:rsidP="00E73FAA">
      <w:pPr>
        <w:tabs>
          <w:tab w:val="left" w:pos="567"/>
        </w:tabs>
        <w:ind w:left="567"/>
        <w:rPr>
          <w:rFonts w:cs="Arial"/>
          <w:color w:val="000000"/>
          <w:sz w:val="22"/>
          <w:szCs w:val="22"/>
        </w:rPr>
      </w:pPr>
      <w:r>
        <w:rPr>
          <w:rFonts w:cs="Arial"/>
          <w:color w:val="000000"/>
          <w:sz w:val="22"/>
          <w:szCs w:val="22"/>
        </w:rPr>
        <w:t xml:space="preserve">(Reason: To ensure that bin storage areas are of an adequate size to cater for the bins allocated to the </w:t>
      </w:r>
      <w:r w:rsidR="00E73FAA">
        <w:rPr>
          <w:rFonts w:cs="Arial"/>
          <w:color w:val="000000"/>
          <w:sz w:val="22"/>
          <w:szCs w:val="22"/>
        </w:rPr>
        <w:t>development.)</w:t>
      </w:r>
    </w:p>
    <w:p w14:paraId="3062B168" w14:textId="77777777" w:rsidR="006279FE" w:rsidRDefault="006279FE" w:rsidP="002F7EB1">
      <w:pPr>
        <w:tabs>
          <w:tab w:val="left" w:pos="567"/>
        </w:tabs>
        <w:rPr>
          <w:rFonts w:cs="Arial"/>
          <w:color w:val="000000"/>
          <w:sz w:val="22"/>
          <w:szCs w:val="22"/>
        </w:rPr>
      </w:pPr>
    </w:p>
    <w:p w14:paraId="09C99BAB" w14:textId="79D4340F" w:rsidR="006A3BA9" w:rsidRPr="00A61E81" w:rsidRDefault="006A3BA9" w:rsidP="006A3BA9">
      <w:pPr>
        <w:numPr>
          <w:ilvl w:val="0"/>
          <w:numId w:val="9"/>
        </w:numPr>
        <w:tabs>
          <w:tab w:val="left" w:pos="567"/>
        </w:tabs>
        <w:ind w:left="567" w:hanging="567"/>
        <w:rPr>
          <w:rFonts w:cs="Arial"/>
          <w:sz w:val="22"/>
          <w:szCs w:val="22"/>
          <w:lang w:val="en-GB"/>
        </w:rPr>
      </w:pPr>
      <w:r>
        <w:rPr>
          <w:rFonts w:cs="Arial"/>
          <w:b/>
          <w:bCs/>
          <w:sz w:val="22"/>
          <w:szCs w:val="22"/>
          <w:lang w:val="en-GB"/>
        </w:rPr>
        <w:t>External downpipes</w:t>
      </w:r>
      <w:r w:rsidRPr="00A61E81">
        <w:rPr>
          <w:rFonts w:cs="Arial"/>
          <w:b/>
          <w:bCs/>
          <w:sz w:val="22"/>
          <w:szCs w:val="22"/>
          <w:lang w:val="en-GB"/>
        </w:rPr>
        <w:t xml:space="preserve">. </w:t>
      </w:r>
      <w:r>
        <w:rPr>
          <w:rFonts w:cs="Arial"/>
          <w:sz w:val="22"/>
          <w:szCs w:val="22"/>
          <w:lang w:val="en-GB"/>
        </w:rPr>
        <w:t>All water pipes, waste pipes, stack work, duct work, and the like, are to be integrated into the façade and not exposed. Details confirming compliance with this condition are to be detailed on the relevant Construction Certificate plans to the satisfaction of the Certifying Authority.</w:t>
      </w:r>
    </w:p>
    <w:p w14:paraId="1665A0F4" w14:textId="77777777" w:rsidR="006A3BA9" w:rsidRPr="00F31246" w:rsidRDefault="006A3BA9" w:rsidP="006A3BA9">
      <w:pPr>
        <w:rPr>
          <w:rFonts w:cs="Arial"/>
          <w:sz w:val="22"/>
          <w:szCs w:val="22"/>
          <w:lang w:val="en-GB"/>
        </w:rPr>
      </w:pPr>
    </w:p>
    <w:p w14:paraId="53DC5C19" w14:textId="0A6B6267" w:rsidR="006A3BA9" w:rsidRPr="00F31246" w:rsidRDefault="006A3BA9" w:rsidP="006A3BA9">
      <w:pPr>
        <w:pStyle w:val="xmsonormal"/>
        <w:ind w:firstLine="567"/>
        <w:rPr>
          <w:rFonts w:ascii="Arial" w:hAnsi="Arial" w:cs="Arial"/>
          <w:lang w:val="en-GB"/>
        </w:rPr>
      </w:pPr>
      <w:r w:rsidRPr="00F31246">
        <w:rPr>
          <w:rFonts w:ascii="Arial" w:hAnsi="Arial" w:cs="Arial"/>
          <w:lang w:val="en-GB"/>
        </w:rPr>
        <w:t xml:space="preserve">(Reason: To ensure </w:t>
      </w:r>
      <w:r>
        <w:rPr>
          <w:rFonts w:ascii="Arial" w:hAnsi="Arial" w:cs="Arial"/>
          <w:lang w:val="en-GB"/>
        </w:rPr>
        <w:t>water pipes are screened from view</w:t>
      </w:r>
      <w:r w:rsidRPr="00F31246">
        <w:rPr>
          <w:rFonts w:ascii="Arial" w:hAnsi="Arial" w:cs="Arial"/>
          <w:lang w:val="en-GB"/>
        </w:rPr>
        <w:t>.)</w:t>
      </w:r>
    </w:p>
    <w:p w14:paraId="5B3646CD" w14:textId="77777777" w:rsidR="008632B0" w:rsidRPr="008632B0" w:rsidRDefault="008632B0" w:rsidP="002C04A5">
      <w:pPr>
        <w:pStyle w:val="xmsonormal"/>
        <w:rPr>
          <w:rFonts w:ascii="Arial" w:hAnsi="Arial" w:cs="Arial"/>
          <w:lang w:val="en-GB"/>
        </w:rPr>
      </w:pPr>
    </w:p>
    <w:p w14:paraId="365469D2" w14:textId="4B643B2E"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lang w:eastAsia="en-AU"/>
        </w:rPr>
        <w:t xml:space="preserve">Compliance with Australian Standards. </w:t>
      </w:r>
      <w:r w:rsidRPr="00F31246">
        <w:rPr>
          <w:rFonts w:cs="Arial"/>
          <w:sz w:val="22"/>
          <w:szCs w:val="22"/>
          <w:lang w:eastAsia="en-AU"/>
        </w:rPr>
        <w:t xml:space="preserve">The development is required to be carried out in accordance with all relevant Australian Standards. Details demonstrating compliance with the relevant Australian Standard are to be submitted to the Certifying Authority prior to the issue of </w:t>
      </w:r>
      <w:r w:rsidR="008C0D22">
        <w:rPr>
          <w:rFonts w:cs="Arial"/>
          <w:sz w:val="22"/>
          <w:szCs w:val="22"/>
          <w:lang w:eastAsia="en-AU"/>
        </w:rPr>
        <w:t>the relevant</w:t>
      </w:r>
      <w:r w:rsidRPr="00F31246">
        <w:rPr>
          <w:rFonts w:cs="Arial"/>
          <w:sz w:val="22"/>
          <w:szCs w:val="22"/>
          <w:lang w:eastAsia="en-AU"/>
        </w:rPr>
        <w:t xml:space="preserve"> </w:t>
      </w:r>
      <w:r w:rsidRPr="00F31246">
        <w:rPr>
          <w:rFonts w:cs="Arial"/>
          <w:b/>
          <w:sz w:val="22"/>
          <w:szCs w:val="22"/>
          <w:lang w:eastAsia="en-AU"/>
        </w:rPr>
        <w:t>Construction Certificate</w:t>
      </w:r>
      <w:r w:rsidRPr="00F31246">
        <w:rPr>
          <w:rFonts w:cs="Arial"/>
          <w:sz w:val="22"/>
          <w:szCs w:val="22"/>
          <w:lang w:eastAsia="en-AU"/>
        </w:rPr>
        <w:t>.</w:t>
      </w:r>
    </w:p>
    <w:p w14:paraId="5F6C6153" w14:textId="77777777" w:rsidR="002F7EB1" w:rsidRPr="00F31246" w:rsidRDefault="002F7EB1" w:rsidP="002F7EB1">
      <w:pPr>
        <w:tabs>
          <w:tab w:val="left" w:pos="567"/>
        </w:tabs>
        <w:rPr>
          <w:rFonts w:cs="Arial"/>
          <w:sz w:val="22"/>
          <w:szCs w:val="22"/>
        </w:rPr>
      </w:pPr>
    </w:p>
    <w:p w14:paraId="5BDE844B" w14:textId="77777777" w:rsidR="002F7EB1" w:rsidRPr="00F31246" w:rsidRDefault="002F7EB1" w:rsidP="002F7EB1">
      <w:pPr>
        <w:tabs>
          <w:tab w:val="left" w:pos="567"/>
        </w:tabs>
        <w:ind w:left="567"/>
        <w:rPr>
          <w:rFonts w:cs="Arial"/>
          <w:sz w:val="22"/>
          <w:szCs w:val="22"/>
        </w:rPr>
      </w:pPr>
      <w:r w:rsidRPr="00F31246">
        <w:rPr>
          <w:rFonts w:cs="Arial"/>
          <w:sz w:val="22"/>
          <w:szCs w:val="22"/>
        </w:rPr>
        <w:t>(Reason: Statutory requirement).</w:t>
      </w:r>
    </w:p>
    <w:p w14:paraId="0286149B" w14:textId="77777777" w:rsidR="002F7EB1" w:rsidRPr="00F31246" w:rsidRDefault="002F7EB1" w:rsidP="002F7EB1">
      <w:pPr>
        <w:tabs>
          <w:tab w:val="left" w:pos="567"/>
        </w:tabs>
        <w:rPr>
          <w:rFonts w:cs="Arial"/>
          <w:sz w:val="22"/>
          <w:szCs w:val="22"/>
        </w:rPr>
      </w:pPr>
    </w:p>
    <w:p w14:paraId="6CD12C3D" w14:textId="702FD31F"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rPr>
        <w:t xml:space="preserve">Structural Certification. </w:t>
      </w:r>
      <w:r w:rsidRPr="00F31246">
        <w:rPr>
          <w:rFonts w:cs="Arial"/>
          <w:sz w:val="22"/>
          <w:szCs w:val="22"/>
        </w:rPr>
        <w:t xml:space="preserve">The applicant must engage a qualified practising structural engineer to provide structural certification in accordance with relevant BCA requirements prior to the release of </w:t>
      </w:r>
      <w:r w:rsidR="008C0D22">
        <w:rPr>
          <w:rFonts w:cs="Arial"/>
          <w:sz w:val="22"/>
          <w:szCs w:val="22"/>
        </w:rPr>
        <w:t>each</w:t>
      </w:r>
      <w:r w:rsidR="00677524">
        <w:rPr>
          <w:rFonts w:cs="Arial"/>
          <w:sz w:val="22"/>
          <w:szCs w:val="22"/>
        </w:rPr>
        <w:t xml:space="preserve"> relevant</w:t>
      </w:r>
      <w:r w:rsidRPr="00F31246">
        <w:rPr>
          <w:rFonts w:cs="Arial"/>
          <w:sz w:val="22"/>
          <w:szCs w:val="22"/>
        </w:rPr>
        <w:t xml:space="preserve"> </w:t>
      </w:r>
      <w:r w:rsidRPr="00F31246">
        <w:rPr>
          <w:rFonts w:cs="Arial"/>
          <w:b/>
          <w:sz w:val="22"/>
          <w:szCs w:val="22"/>
        </w:rPr>
        <w:t>Construction Certificate</w:t>
      </w:r>
      <w:r w:rsidRPr="00F31246">
        <w:rPr>
          <w:rFonts w:cs="Arial"/>
          <w:sz w:val="22"/>
          <w:szCs w:val="22"/>
        </w:rPr>
        <w:t>.</w:t>
      </w:r>
    </w:p>
    <w:p w14:paraId="2F9B0744" w14:textId="77777777" w:rsidR="002F7EB1" w:rsidRPr="00F31246" w:rsidRDefault="002F7EB1" w:rsidP="002F7EB1">
      <w:pPr>
        <w:tabs>
          <w:tab w:val="left" w:pos="567"/>
        </w:tabs>
        <w:rPr>
          <w:rFonts w:cs="Arial"/>
          <w:sz w:val="22"/>
          <w:szCs w:val="22"/>
        </w:rPr>
      </w:pPr>
    </w:p>
    <w:p w14:paraId="697283DB" w14:textId="77777777" w:rsidR="002F7EB1" w:rsidRPr="00F31246" w:rsidRDefault="002F7EB1" w:rsidP="002F7EB1">
      <w:pPr>
        <w:tabs>
          <w:tab w:val="left" w:pos="567"/>
        </w:tabs>
        <w:ind w:left="567"/>
        <w:rPr>
          <w:rFonts w:cs="Arial"/>
          <w:sz w:val="22"/>
          <w:szCs w:val="22"/>
        </w:rPr>
      </w:pPr>
      <w:r w:rsidRPr="00F31246">
        <w:rPr>
          <w:rFonts w:cs="Arial"/>
          <w:sz w:val="22"/>
          <w:szCs w:val="22"/>
        </w:rPr>
        <w:t>(Reason: Statutory requirement).</w:t>
      </w:r>
    </w:p>
    <w:p w14:paraId="693965B0" w14:textId="3E3E3D98" w:rsidR="002F7EB1" w:rsidRDefault="002F7EB1" w:rsidP="00397065">
      <w:pPr>
        <w:tabs>
          <w:tab w:val="left" w:pos="567"/>
        </w:tabs>
        <w:ind w:left="567"/>
        <w:rPr>
          <w:rFonts w:cs="Arial"/>
          <w:sz w:val="22"/>
          <w:szCs w:val="22"/>
        </w:rPr>
      </w:pPr>
    </w:p>
    <w:p w14:paraId="15C4D383" w14:textId="323C3F0A" w:rsidR="00397065" w:rsidRPr="00397065" w:rsidRDefault="00397065" w:rsidP="00397065">
      <w:pPr>
        <w:numPr>
          <w:ilvl w:val="0"/>
          <w:numId w:val="9"/>
        </w:numPr>
        <w:tabs>
          <w:tab w:val="left" w:pos="567"/>
        </w:tabs>
        <w:ind w:left="567" w:hanging="567"/>
        <w:rPr>
          <w:rFonts w:cs="Arial"/>
          <w:sz w:val="22"/>
          <w:szCs w:val="22"/>
        </w:rPr>
      </w:pPr>
      <w:r w:rsidRPr="00397065">
        <w:rPr>
          <w:rFonts w:cs="Arial"/>
          <w:b/>
          <w:bCs/>
          <w:sz w:val="22"/>
          <w:szCs w:val="22"/>
        </w:rPr>
        <w:t xml:space="preserve">Structural </w:t>
      </w:r>
      <w:r>
        <w:rPr>
          <w:rFonts w:cs="Arial"/>
          <w:b/>
          <w:bCs/>
          <w:sz w:val="22"/>
          <w:szCs w:val="22"/>
        </w:rPr>
        <w:t>Design</w:t>
      </w:r>
      <w:r w:rsidRPr="00397065">
        <w:rPr>
          <w:rFonts w:cs="Arial"/>
          <w:b/>
          <w:bCs/>
          <w:sz w:val="22"/>
          <w:szCs w:val="22"/>
        </w:rPr>
        <w:t>.</w:t>
      </w:r>
      <w:r w:rsidRPr="00397065">
        <w:rPr>
          <w:rFonts w:cs="Arial"/>
          <w:sz w:val="22"/>
          <w:szCs w:val="22"/>
        </w:rPr>
        <w:t xml:space="preserve"> </w:t>
      </w:r>
      <w:r>
        <w:rPr>
          <w:rFonts w:cs="Arial"/>
          <w:sz w:val="22"/>
          <w:szCs w:val="22"/>
        </w:rPr>
        <w:t>A</w:t>
      </w:r>
      <w:r w:rsidRPr="00397065">
        <w:rPr>
          <w:rFonts w:cs="Arial"/>
          <w:sz w:val="22"/>
          <w:szCs w:val="22"/>
        </w:rPr>
        <w:t xml:space="preserve">ll design and construction works </w:t>
      </w:r>
      <w:r>
        <w:rPr>
          <w:rFonts w:cs="Arial"/>
          <w:sz w:val="22"/>
          <w:szCs w:val="22"/>
        </w:rPr>
        <w:t>shall</w:t>
      </w:r>
      <w:r w:rsidRPr="00397065">
        <w:rPr>
          <w:rFonts w:cs="Arial"/>
          <w:sz w:val="22"/>
          <w:szCs w:val="22"/>
        </w:rPr>
        <w:t xml:space="preserve"> compl</w:t>
      </w:r>
      <w:r>
        <w:rPr>
          <w:rFonts w:cs="Arial"/>
          <w:sz w:val="22"/>
          <w:szCs w:val="22"/>
        </w:rPr>
        <w:t>y</w:t>
      </w:r>
      <w:r w:rsidRPr="00397065">
        <w:rPr>
          <w:rFonts w:cs="Arial"/>
          <w:sz w:val="22"/>
          <w:szCs w:val="22"/>
        </w:rPr>
        <w:t xml:space="preserve"> with the Geotechnical </w:t>
      </w:r>
      <w:r w:rsidR="00A56A02">
        <w:rPr>
          <w:rFonts w:cs="Arial"/>
          <w:sz w:val="22"/>
          <w:szCs w:val="22"/>
        </w:rPr>
        <w:t>Desktop Study</w:t>
      </w:r>
      <w:r w:rsidRPr="00397065">
        <w:rPr>
          <w:rFonts w:cs="Arial"/>
          <w:sz w:val="22"/>
          <w:szCs w:val="22"/>
        </w:rPr>
        <w:t xml:space="preserve"> Report prepared by </w:t>
      </w:r>
      <w:r w:rsidR="00A56A02">
        <w:rPr>
          <w:rFonts w:cs="Arial"/>
          <w:sz w:val="22"/>
          <w:szCs w:val="22"/>
        </w:rPr>
        <w:t>Alliance Geotechnical</w:t>
      </w:r>
      <w:r w:rsidRPr="00397065">
        <w:rPr>
          <w:rFonts w:cs="Arial"/>
          <w:sz w:val="22"/>
          <w:szCs w:val="22"/>
        </w:rPr>
        <w:t xml:space="preserve"> dated 2</w:t>
      </w:r>
      <w:r w:rsidR="00A56A02">
        <w:rPr>
          <w:rFonts w:cs="Arial"/>
          <w:sz w:val="22"/>
          <w:szCs w:val="22"/>
        </w:rPr>
        <w:t>9 November 2022</w:t>
      </w:r>
      <w:r w:rsidRPr="00397065">
        <w:rPr>
          <w:rFonts w:cs="Arial"/>
          <w:sz w:val="22"/>
          <w:szCs w:val="22"/>
        </w:rPr>
        <w:t>.</w:t>
      </w:r>
      <w:r>
        <w:rPr>
          <w:rFonts w:cs="Arial"/>
          <w:sz w:val="22"/>
          <w:szCs w:val="22"/>
        </w:rPr>
        <w:t xml:space="preserve"> </w:t>
      </w:r>
    </w:p>
    <w:p w14:paraId="74CDC9D5" w14:textId="71302434" w:rsidR="00397065" w:rsidRDefault="00397065" w:rsidP="002F7EB1">
      <w:pPr>
        <w:tabs>
          <w:tab w:val="left" w:pos="567"/>
        </w:tabs>
        <w:ind w:left="567"/>
        <w:rPr>
          <w:rFonts w:cs="Arial"/>
          <w:sz w:val="22"/>
          <w:szCs w:val="22"/>
        </w:rPr>
      </w:pPr>
    </w:p>
    <w:p w14:paraId="0EE3AAF1" w14:textId="0AC69A7B" w:rsidR="00397065" w:rsidRPr="00F31246" w:rsidRDefault="00397065" w:rsidP="00397065">
      <w:pPr>
        <w:tabs>
          <w:tab w:val="left" w:pos="567"/>
        </w:tabs>
        <w:ind w:left="567"/>
        <w:rPr>
          <w:rFonts w:cs="Arial"/>
          <w:sz w:val="22"/>
          <w:szCs w:val="22"/>
        </w:rPr>
      </w:pPr>
      <w:r w:rsidRPr="00F31246">
        <w:rPr>
          <w:rFonts w:cs="Arial"/>
          <w:sz w:val="22"/>
          <w:szCs w:val="22"/>
        </w:rPr>
        <w:t xml:space="preserve">(Reason: </w:t>
      </w:r>
      <w:r>
        <w:rPr>
          <w:rFonts w:cs="Arial"/>
          <w:sz w:val="22"/>
          <w:szCs w:val="22"/>
        </w:rPr>
        <w:t>To ensure the design and construction works are structurally sound</w:t>
      </w:r>
      <w:r w:rsidRPr="00F31246">
        <w:rPr>
          <w:rFonts w:cs="Arial"/>
          <w:sz w:val="22"/>
          <w:szCs w:val="22"/>
        </w:rPr>
        <w:t>).</w:t>
      </w:r>
    </w:p>
    <w:p w14:paraId="5EE9CB16" w14:textId="77777777" w:rsidR="00397065" w:rsidRPr="00F31246" w:rsidRDefault="00397065" w:rsidP="002F7EB1">
      <w:pPr>
        <w:tabs>
          <w:tab w:val="left" w:pos="567"/>
        </w:tabs>
        <w:ind w:left="567"/>
        <w:rPr>
          <w:rFonts w:cs="Arial"/>
          <w:sz w:val="22"/>
          <w:szCs w:val="22"/>
        </w:rPr>
      </w:pPr>
    </w:p>
    <w:p w14:paraId="59FEF7D0" w14:textId="017EC10F"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rPr>
        <w:t xml:space="preserve">Security deposit. </w:t>
      </w:r>
      <w:r w:rsidRPr="00F31246">
        <w:rPr>
          <w:rFonts w:cs="Arial"/>
          <w:sz w:val="22"/>
          <w:szCs w:val="22"/>
        </w:rPr>
        <w:t xml:space="preserve">The Council must be provided with security for the purposes of section 4.17 (6) of the </w:t>
      </w:r>
      <w:r w:rsidRPr="00F31246">
        <w:rPr>
          <w:rFonts w:cs="Arial"/>
          <w:i/>
          <w:sz w:val="22"/>
          <w:szCs w:val="22"/>
        </w:rPr>
        <w:t xml:space="preserve">Environmental Planning and Assessment Act 1979 </w:t>
      </w:r>
      <w:r w:rsidRPr="00F31246">
        <w:rPr>
          <w:rFonts w:cs="Arial"/>
          <w:sz w:val="22"/>
          <w:szCs w:val="22"/>
        </w:rPr>
        <w:t xml:space="preserve">in a sum determined by reference to Council’s Management Plan prior to the release of </w:t>
      </w:r>
      <w:r w:rsidR="00677524">
        <w:rPr>
          <w:rFonts w:cs="Arial"/>
          <w:sz w:val="22"/>
          <w:szCs w:val="22"/>
        </w:rPr>
        <w:t>the</w:t>
      </w:r>
      <w:r w:rsidR="008C0D22">
        <w:rPr>
          <w:rFonts w:cs="Arial"/>
          <w:sz w:val="22"/>
          <w:szCs w:val="22"/>
        </w:rPr>
        <w:t xml:space="preserve"> relevant</w:t>
      </w:r>
      <w:r w:rsidRPr="00F31246">
        <w:rPr>
          <w:rFonts w:cs="Arial"/>
          <w:sz w:val="22"/>
          <w:szCs w:val="22"/>
        </w:rPr>
        <w:t xml:space="preserve"> </w:t>
      </w:r>
      <w:r w:rsidRPr="00F31246">
        <w:rPr>
          <w:rFonts w:cs="Arial"/>
          <w:b/>
          <w:sz w:val="22"/>
          <w:szCs w:val="22"/>
        </w:rPr>
        <w:t>Construction Certificate.</w:t>
      </w:r>
      <w:r w:rsidRPr="00F31246">
        <w:rPr>
          <w:rFonts w:cs="Arial"/>
          <w:sz w:val="22"/>
          <w:szCs w:val="22"/>
        </w:rPr>
        <w:t xml:space="preserve"> </w:t>
      </w:r>
      <w:r w:rsidRPr="00F31246">
        <w:rPr>
          <w:rFonts w:cs="Arial"/>
          <w:sz w:val="22"/>
          <w:szCs w:val="22"/>
          <w:lang w:eastAsia="en-AU"/>
        </w:rPr>
        <w:t>(category: other buildings with delivery of bricks or concrete or machine excavatio</w:t>
      </w:r>
      <w:r w:rsidR="007E2F85" w:rsidRPr="00F31246">
        <w:rPr>
          <w:rFonts w:cs="Arial"/>
          <w:sz w:val="22"/>
          <w:szCs w:val="22"/>
          <w:lang w:eastAsia="en-AU"/>
        </w:rPr>
        <w:t>n.)</w:t>
      </w:r>
    </w:p>
    <w:p w14:paraId="2575CF77" w14:textId="77777777" w:rsidR="002F7EB1" w:rsidRPr="00F31246" w:rsidRDefault="002F7EB1" w:rsidP="002F7EB1">
      <w:pPr>
        <w:tabs>
          <w:tab w:val="left" w:pos="567"/>
        </w:tabs>
        <w:rPr>
          <w:rFonts w:cs="Arial"/>
          <w:color w:val="FF0000"/>
          <w:sz w:val="22"/>
          <w:szCs w:val="22"/>
        </w:rPr>
      </w:pPr>
    </w:p>
    <w:p w14:paraId="33A4C719" w14:textId="77777777" w:rsidR="002F7EB1" w:rsidRPr="00F31246" w:rsidRDefault="002F7EB1" w:rsidP="002F7EB1">
      <w:pPr>
        <w:tabs>
          <w:tab w:val="left" w:pos="567"/>
        </w:tabs>
        <w:ind w:left="567"/>
        <w:rPr>
          <w:rFonts w:cs="Arial"/>
          <w:sz w:val="22"/>
          <w:szCs w:val="22"/>
        </w:rPr>
      </w:pPr>
      <w:r w:rsidRPr="00F31246">
        <w:rPr>
          <w:rFonts w:cs="Arial"/>
          <w:sz w:val="22"/>
          <w:szCs w:val="22"/>
        </w:rPr>
        <w:t>(Reason: Statutory requirement).</w:t>
      </w:r>
    </w:p>
    <w:p w14:paraId="0F9A6E5F" w14:textId="77777777" w:rsidR="002F7EB1" w:rsidRPr="00F31246" w:rsidRDefault="002F7EB1" w:rsidP="002F7EB1">
      <w:pPr>
        <w:tabs>
          <w:tab w:val="left" w:pos="567"/>
        </w:tabs>
        <w:ind w:left="360"/>
        <w:rPr>
          <w:rFonts w:cs="Arial"/>
          <w:sz w:val="22"/>
          <w:szCs w:val="22"/>
        </w:rPr>
      </w:pPr>
    </w:p>
    <w:p w14:paraId="3288ECF5" w14:textId="354ED36D" w:rsidR="002F7EB1" w:rsidRPr="00F31246" w:rsidRDefault="002F7EB1" w:rsidP="00A96128">
      <w:pPr>
        <w:numPr>
          <w:ilvl w:val="0"/>
          <w:numId w:val="9"/>
        </w:numPr>
        <w:tabs>
          <w:tab w:val="left" w:pos="567"/>
        </w:tabs>
        <w:ind w:left="567" w:hanging="567"/>
        <w:rPr>
          <w:rFonts w:cs="Arial"/>
          <w:sz w:val="22"/>
          <w:szCs w:val="22"/>
        </w:rPr>
      </w:pPr>
      <w:r w:rsidRPr="00F31246">
        <w:rPr>
          <w:rFonts w:cs="Arial"/>
          <w:b/>
          <w:bCs/>
          <w:sz w:val="22"/>
          <w:szCs w:val="22"/>
        </w:rPr>
        <w:t>Infrastructure Restoration and Administration Fee</w:t>
      </w:r>
      <w:r w:rsidRPr="00F31246">
        <w:rPr>
          <w:rFonts w:cs="Arial"/>
          <w:sz w:val="22"/>
          <w:szCs w:val="22"/>
        </w:rPr>
        <w:t xml:space="preserve"> must be paid to Council in accordance with Council’s Management Plan prior to the release of </w:t>
      </w:r>
      <w:r w:rsidR="00697382">
        <w:rPr>
          <w:rFonts w:cs="Arial"/>
          <w:sz w:val="22"/>
          <w:szCs w:val="22"/>
        </w:rPr>
        <w:t xml:space="preserve">any </w:t>
      </w:r>
      <w:r w:rsidRPr="00F31246">
        <w:rPr>
          <w:rFonts w:cs="Arial"/>
          <w:b/>
          <w:sz w:val="22"/>
          <w:szCs w:val="22"/>
        </w:rPr>
        <w:t>Construction Certificate</w:t>
      </w:r>
      <w:r w:rsidRPr="00F31246">
        <w:rPr>
          <w:rFonts w:cs="Arial"/>
          <w:sz w:val="22"/>
          <w:szCs w:val="22"/>
        </w:rPr>
        <w:t>.</w:t>
      </w:r>
    </w:p>
    <w:p w14:paraId="49F7408E" w14:textId="77777777" w:rsidR="002F7EB1" w:rsidRPr="00F31246" w:rsidRDefault="002F7EB1" w:rsidP="002F7EB1">
      <w:pPr>
        <w:tabs>
          <w:tab w:val="left" w:pos="567"/>
        </w:tabs>
        <w:rPr>
          <w:rFonts w:cs="Arial"/>
          <w:sz w:val="22"/>
          <w:szCs w:val="22"/>
        </w:rPr>
      </w:pPr>
    </w:p>
    <w:p w14:paraId="0655F003" w14:textId="28AEF9CA" w:rsidR="002F7EB1" w:rsidRDefault="002F7EB1" w:rsidP="00144012">
      <w:pPr>
        <w:tabs>
          <w:tab w:val="left" w:pos="567"/>
        </w:tabs>
        <w:ind w:left="567"/>
        <w:rPr>
          <w:rFonts w:cs="Arial"/>
          <w:sz w:val="22"/>
          <w:szCs w:val="22"/>
        </w:rPr>
      </w:pPr>
      <w:r w:rsidRPr="00F31246">
        <w:rPr>
          <w:rFonts w:cs="Arial"/>
          <w:sz w:val="22"/>
          <w:szCs w:val="22"/>
        </w:rPr>
        <w:t>(Reason: Statutory requirement).</w:t>
      </w:r>
    </w:p>
    <w:p w14:paraId="44BE7554" w14:textId="77777777" w:rsidR="00144012" w:rsidRPr="00F31246" w:rsidRDefault="00144012" w:rsidP="00144012">
      <w:pPr>
        <w:tabs>
          <w:tab w:val="left" w:pos="567"/>
        </w:tabs>
        <w:ind w:left="567"/>
        <w:rPr>
          <w:rFonts w:cs="Arial"/>
          <w:sz w:val="22"/>
          <w:szCs w:val="22"/>
        </w:rPr>
      </w:pPr>
    </w:p>
    <w:p w14:paraId="29E55BBD" w14:textId="2086A00A"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rPr>
        <w:t xml:space="preserve">Long Service Levy. </w:t>
      </w:r>
      <w:r w:rsidRPr="00F31246">
        <w:rPr>
          <w:rFonts w:cs="Arial"/>
          <w:sz w:val="22"/>
          <w:szCs w:val="22"/>
        </w:rPr>
        <w:t xml:space="preserve">Documentary evidence of payment of the Long Service Levy under Section 34 of the Building and Construction Industry Long Service Payments Act 1986 is to be submitted to the Certifying Authority prior to the issuing of </w:t>
      </w:r>
      <w:r w:rsidR="00697382">
        <w:rPr>
          <w:rFonts w:cs="Arial"/>
          <w:sz w:val="22"/>
          <w:szCs w:val="22"/>
        </w:rPr>
        <w:t>any</w:t>
      </w:r>
      <w:r w:rsidRPr="00F31246">
        <w:rPr>
          <w:rFonts w:cs="Arial"/>
          <w:sz w:val="22"/>
          <w:szCs w:val="22"/>
        </w:rPr>
        <w:t xml:space="preserve"> </w:t>
      </w:r>
      <w:r w:rsidRPr="00F31246">
        <w:rPr>
          <w:rFonts w:cs="Arial"/>
          <w:b/>
          <w:bCs/>
          <w:sz w:val="22"/>
          <w:szCs w:val="22"/>
        </w:rPr>
        <w:t>Construction Certificate</w:t>
      </w:r>
      <w:r w:rsidRPr="00F31246">
        <w:rPr>
          <w:rFonts w:cs="Arial"/>
          <w:sz w:val="22"/>
          <w:szCs w:val="22"/>
        </w:rPr>
        <w:t>.</w:t>
      </w:r>
    </w:p>
    <w:p w14:paraId="5EFD216C" w14:textId="77777777" w:rsidR="002F7EB1" w:rsidRPr="00F31246" w:rsidRDefault="002F7EB1" w:rsidP="002F7EB1">
      <w:pPr>
        <w:tabs>
          <w:tab w:val="left" w:pos="567"/>
        </w:tabs>
        <w:ind w:left="567" w:hanging="567"/>
        <w:rPr>
          <w:rFonts w:cs="Arial"/>
          <w:sz w:val="22"/>
          <w:szCs w:val="22"/>
        </w:rPr>
      </w:pPr>
    </w:p>
    <w:p w14:paraId="2FF81C2E" w14:textId="77777777" w:rsidR="002F7EB1" w:rsidRPr="00F31246" w:rsidRDefault="002F7EB1" w:rsidP="002F7EB1">
      <w:pPr>
        <w:tabs>
          <w:tab w:val="left" w:pos="567"/>
        </w:tabs>
        <w:ind w:left="1134" w:hanging="567"/>
        <w:rPr>
          <w:rFonts w:cs="Arial"/>
          <w:sz w:val="22"/>
          <w:szCs w:val="22"/>
        </w:rPr>
      </w:pPr>
      <w:r w:rsidRPr="00F31246">
        <w:rPr>
          <w:rFonts w:cs="Arial"/>
          <w:sz w:val="22"/>
          <w:szCs w:val="22"/>
        </w:rPr>
        <w:t>(Reason: Statutory requirement).</w:t>
      </w:r>
    </w:p>
    <w:p w14:paraId="5C5DD26C" w14:textId="77777777" w:rsidR="002F7EB1" w:rsidRPr="00F31246" w:rsidRDefault="002F7EB1" w:rsidP="002F7EB1">
      <w:pPr>
        <w:tabs>
          <w:tab w:val="left" w:pos="567"/>
        </w:tabs>
        <w:ind w:left="567" w:hanging="567"/>
        <w:rPr>
          <w:rFonts w:cs="Arial"/>
          <w:sz w:val="22"/>
          <w:szCs w:val="22"/>
        </w:rPr>
      </w:pPr>
    </w:p>
    <w:p w14:paraId="433FCFCF" w14:textId="577C9126" w:rsidR="00841F4F" w:rsidRPr="00F31246" w:rsidRDefault="00841F4F" w:rsidP="002F7EB1">
      <w:pPr>
        <w:numPr>
          <w:ilvl w:val="0"/>
          <w:numId w:val="9"/>
        </w:numPr>
        <w:tabs>
          <w:tab w:val="left" w:pos="567"/>
        </w:tabs>
        <w:ind w:left="567" w:hanging="567"/>
        <w:rPr>
          <w:rFonts w:cs="Arial"/>
          <w:sz w:val="22"/>
          <w:szCs w:val="22"/>
        </w:rPr>
      </w:pPr>
      <w:r w:rsidRPr="00F31246">
        <w:rPr>
          <w:rFonts w:cs="Arial"/>
          <w:b/>
          <w:sz w:val="22"/>
          <w:szCs w:val="22"/>
        </w:rPr>
        <w:lastRenderedPageBreak/>
        <w:t>External</w:t>
      </w:r>
      <w:r w:rsidR="002F7EB1" w:rsidRPr="00F31246">
        <w:rPr>
          <w:rFonts w:cs="Arial"/>
          <w:b/>
          <w:sz w:val="22"/>
          <w:szCs w:val="22"/>
        </w:rPr>
        <w:t xml:space="preserve"> materials. </w:t>
      </w:r>
      <w:r w:rsidRPr="00F31246">
        <w:rPr>
          <w:rFonts w:cs="Arial"/>
          <w:sz w:val="22"/>
          <w:szCs w:val="22"/>
        </w:rPr>
        <w:t>Building materials and finishes are to be finished with an anti-graffiti coating</w:t>
      </w:r>
      <w:r w:rsidR="00FB1176">
        <w:rPr>
          <w:rFonts w:cs="Arial"/>
          <w:sz w:val="22"/>
          <w:szCs w:val="22"/>
        </w:rPr>
        <w:t xml:space="preserve"> at ground/street level</w:t>
      </w:r>
      <w:r w:rsidRPr="00F31246">
        <w:rPr>
          <w:rFonts w:cs="Arial"/>
          <w:sz w:val="22"/>
          <w:szCs w:val="22"/>
        </w:rPr>
        <w:t xml:space="preserve">. Roofing and other external materials must be of low glare and reflectivity.  The reflectivity of glass used in the external facades of the buildings is not to affect road traffic and must not cause discomfort through glare or intense heat to surrounding areas. Details of finished external surface materials, including colours and texture must be provided to the Certifying Authority prior to the release of </w:t>
      </w:r>
      <w:r w:rsidR="00A56A02">
        <w:rPr>
          <w:rFonts w:cs="Arial"/>
          <w:sz w:val="22"/>
          <w:szCs w:val="22"/>
        </w:rPr>
        <w:t>the</w:t>
      </w:r>
      <w:r w:rsidR="00697382">
        <w:rPr>
          <w:rFonts w:cs="Arial"/>
          <w:sz w:val="22"/>
          <w:szCs w:val="22"/>
        </w:rPr>
        <w:t xml:space="preserve"> relevant</w:t>
      </w:r>
      <w:r w:rsidR="00A56A02">
        <w:rPr>
          <w:rFonts w:cs="Arial"/>
          <w:sz w:val="22"/>
          <w:szCs w:val="22"/>
        </w:rPr>
        <w:t xml:space="preserve"> </w:t>
      </w:r>
      <w:r w:rsidRPr="00F31246">
        <w:rPr>
          <w:rFonts w:cs="Arial"/>
          <w:b/>
          <w:bCs/>
          <w:sz w:val="22"/>
          <w:szCs w:val="22"/>
        </w:rPr>
        <w:t>Construction Certificate</w:t>
      </w:r>
      <w:r w:rsidRPr="00F31246">
        <w:rPr>
          <w:rFonts w:cs="Arial"/>
          <w:sz w:val="22"/>
          <w:szCs w:val="22"/>
        </w:rPr>
        <w:t>.</w:t>
      </w:r>
    </w:p>
    <w:p w14:paraId="08427B14" w14:textId="77777777" w:rsidR="00841F4F" w:rsidRPr="00F31246" w:rsidRDefault="00841F4F" w:rsidP="002F7EB1">
      <w:pPr>
        <w:tabs>
          <w:tab w:val="left" w:pos="567"/>
        </w:tabs>
        <w:ind w:left="567" w:hanging="567"/>
        <w:rPr>
          <w:rFonts w:cs="Arial"/>
          <w:sz w:val="22"/>
          <w:szCs w:val="22"/>
        </w:rPr>
      </w:pPr>
    </w:p>
    <w:p w14:paraId="1F34B69C" w14:textId="61BF165B" w:rsidR="002F7EB1" w:rsidRPr="00F31246" w:rsidRDefault="002F7EB1" w:rsidP="002F7EB1">
      <w:pPr>
        <w:tabs>
          <w:tab w:val="left" w:pos="567"/>
        </w:tabs>
        <w:ind w:left="1134" w:hanging="567"/>
        <w:rPr>
          <w:rFonts w:cs="Arial"/>
          <w:sz w:val="22"/>
          <w:szCs w:val="22"/>
        </w:rPr>
      </w:pPr>
      <w:r w:rsidRPr="00F31246">
        <w:rPr>
          <w:rFonts w:cs="Arial"/>
          <w:sz w:val="22"/>
          <w:szCs w:val="22"/>
        </w:rPr>
        <w:t xml:space="preserve">(Reason: To ensure the use of appropriate </w:t>
      </w:r>
      <w:r w:rsidR="00841F4F" w:rsidRPr="00F31246">
        <w:rPr>
          <w:rFonts w:cs="Arial"/>
          <w:sz w:val="22"/>
          <w:szCs w:val="22"/>
        </w:rPr>
        <w:t xml:space="preserve">external </w:t>
      </w:r>
      <w:r w:rsidRPr="00F31246">
        <w:rPr>
          <w:rFonts w:cs="Arial"/>
          <w:sz w:val="22"/>
          <w:szCs w:val="22"/>
        </w:rPr>
        <w:t>material</w:t>
      </w:r>
      <w:r w:rsidR="00841F4F" w:rsidRPr="00F31246">
        <w:rPr>
          <w:rFonts w:cs="Arial"/>
          <w:sz w:val="22"/>
          <w:szCs w:val="22"/>
        </w:rPr>
        <w:t>s</w:t>
      </w:r>
      <w:r w:rsidRPr="00F31246">
        <w:rPr>
          <w:rFonts w:cs="Arial"/>
          <w:sz w:val="22"/>
          <w:szCs w:val="22"/>
        </w:rPr>
        <w:t xml:space="preserve"> </w:t>
      </w:r>
      <w:r w:rsidR="00841F4F" w:rsidRPr="00F31246">
        <w:rPr>
          <w:rFonts w:cs="Arial"/>
          <w:sz w:val="22"/>
          <w:szCs w:val="22"/>
        </w:rPr>
        <w:t>and</w:t>
      </w:r>
      <w:r w:rsidRPr="00F31246">
        <w:rPr>
          <w:rFonts w:cs="Arial"/>
          <w:sz w:val="22"/>
          <w:szCs w:val="22"/>
        </w:rPr>
        <w:t xml:space="preserve"> minimise reflectivity).</w:t>
      </w:r>
    </w:p>
    <w:p w14:paraId="58732F22" w14:textId="0A293355" w:rsidR="002F7EB1" w:rsidRPr="00F31246" w:rsidRDefault="007E2F85" w:rsidP="007E2F85">
      <w:pPr>
        <w:tabs>
          <w:tab w:val="left" w:pos="567"/>
        </w:tabs>
        <w:ind w:left="567"/>
        <w:rPr>
          <w:rFonts w:cs="Arial"/>
          <w:sz w:val="22"/>
          <w:szCs w:val="22"/>
        </w:rPr>
      </w:pPr>
      <w:r w:rsidRPr="00F31246">
        <w:rPr>
          <w:rFonts w:cs="Arial"/>
          <w:sz w:val="22"/>
          <w:szCs w:val="22"/>
        </w:rPr>
        <w:t xml:space="preserve"> </w:t>
      </w:r>
    </w:p>
    <w:p w14:paraId="55E3FF7F" w14:textId="1A3AE6D5"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rPr>
        <w:t xml:space="preserve">Lighting of common areas. </w:t>
      </w:r>
      <w:r w:rsidRPr="00F31246">
        <w:rPr>
          <w:rFonts w:cs="Arial"/>
          <w:sz w:val="22"/>
          <w:szCs w:val="22"/>
        </w:rPr>
        <w:t xml:space="preserve">Details of lighting for internal driveways, </w:t>
      </w:r>
      <w:r w:rsidR="00A84FDF">
        <w:rPr>
          <w:rFonts w:cs="Arial"/>
          <w:sz w:val="22"/>
          <w:szCs w:val="22"/>
        </w:rPr>
        <w:t xml:space="preserve">all </w:t>
      </w:r>
      <w:r w:rsidR="00DB3CDE">
        <w:rPr>
          <w:rFonts w:cs="Arial"/>
          <w:sz w:val="22"/>
          <w:szCs w:val="22"/>
        </w:rPr>
        <w:t>ca</w:t>
      </w:r>
      <w:r w:rsidR="00A84FDF">
        <w:rPr>
          <w:rFonts w:cs="Arial"/>
          <w:sz w:val="22"/>
          <w:szCs w:val="22"/>
        </w:rPr>
        <w:t>r</w:t>
      </w:r>
      <w:r w:rsidR="00DB3CDE">
        <w:rPr>
          <w:rFonts w:cs="Arial"/>
          <w:sz w:val="22"/>
          <w:szCs w:val="22"/>
        </w:rPr>
        <w:t xml:space="preserve"> parking areas,</w:t>
      </w:r>
      <w:r w:rsidR="007E2F85" w:rsidRPr="00F31246">
        <w:rPr>
          <w:rFonts w:cs="Arial"/>
          <w:sz w:val="22"/>
          <w:szCs w:val="22"/>
        </w:rPr>
        <w:t xml:space="preserve"> communal open spaces and </w:t>
      </w:r>
      <w:r w:rsidR="002E7C14">
        <w:rPr>
          <w:rFonts w:cs="Arial"/>
          <w:sz w:val="22"/>
          <w:szCs w:val="22"/>
        </w:rPr>
        <w:t>corridors/</w:t>
      </w:r>
      <w:r w:rsidR="007E2F85" w:rsidRPr="00F31246">
        <w:rPr>
          <w:rFonts w:cs="Arial"/>
          <w:sz w:val="22"/>
          <w:szCs w:val="22"/>
        </w:rPr>
        <w:t>pathways</w:t>
      </w:r>
      <w:r w:rsidRPr="00F31246">
        <w:rPr>
          <w:rFonts w:cs="Arial"/>
          <w:sz w:val="22"/>
          <w:szCs w:val="22"/>
        </w:rPr>
        <w:t xml:space="preserve"> and the street frontage shall be submitted</w:t>
      </w:r>
      <w:r w:rsidR="000F3A3C">
        <w:rPr>
          <w:rFonts w:cs="Arial"/>
          <w:sz w:val="22"/>
          <w:szCs w:val="22"/>
        </w:rPr>
        <w:t xml:space="preserve"> to the Principal Certifying A</w:t>
      </w:r>
      <w:r w:rsidR="00775C74">
        <w:rPr>
          <w:rFonts w:cs="Arial"/>
          <w:sz w:val="22"/>
          <w:szCs w:val="22"/>
        </w:rPr>
        <w:t>uthority</w:t>
      </w:r>
      <w:r w:rsidRPr="00F31246">
        <w:rPr>
          <w:rFonts w:cs="Arial"/>
          <w:sz w:val="22"/>
          <w:szCs w:val="22"/>
        </w:rPr>
        <w:t xml:space="preserve"> for approval prior to issue of</w:t>
      </w:r>
      <w:r w:rsidR="00A56A02">
        <w:rPr>
          <w:rFonts w:cs="Arial"/>
          <w:sz w:val="22"/>
          <w:szCs w:val="22"/>
        </w:rPr>
        <w:t xml:space="preserve"> the</w:t>
      </w:r>
      <w:r w:rsidR="00697382">
        <w:rPr>
          <w:rFonts w:cs="Arial"/>
          <w:sz w:val="22"/>
          <w:szCs w:val="22"/>
        </w:rPr>
        <w:t xml:space="preserve"> relevant</w:t>
      </w:r>
      <w:r w:rsidRPr="00F31246">
        <w:rPr>
          <w:rFonts w:cs="Arial"/>
          <w:sz w:val="22"/>
          <w:szCs w:val="22"/>
        </w:rPr>
        <w:t xml:space="preserve"> </w:t>
      </w:r>
      <w:r w:rsidRPr="00F31246">
        <w:rPr>
          <w:rFonts w:cs="Arial"/>
          <w:b/>
          <w:sz w:val="22"/>
          <w:szCs w:val="22"/>
        </w:rPr>
        <w:t>Construction Certificate</w:t>
      </w:r>
      <w:r w:rsidRPr="00F31246">
        <w:rPr>
          <w:rFonts w:cs="Arial"/>
          <w:sz w:val="22"/>
          <w:szCs w:val="22"/>
        </w:rPr>
        <w:t>. The details to include certification from an appropriately qualified person that there will be no offensive glare onto adjoining residents.</w:t>
      </w:r>
    </w:p>
    <w:p w14:paraId="26CD844E" w14:textId="77777777" w:rsidR="002F7EB1" w:rsidRPr="00F31246" w:rsidRDefault="002F7EB1" w:rsidP="002F7EB1">
      <w:pPr>
        <w:tabs>
          <w:tab w:val="left" w:pos="567"/>
        </w:tabs>
        <w:rPr>
          <w:rFonts w:cs="Arial"/>
          <w:color w:val="FF0000"/>
          <w:sz w:val="22"/>
          <w:szCs w:val="22"/>
        </w:rPr>
      </w:pPr>
    </w:p>
    <w:p w14:paraId="35595DA8" w14:textId="77777777" w:rsidR="002F7EB1" w:rsidRPr="00F31246" w:rsidRDefault="002F7EB1" w:rsidP="002F7EB1">
      <w:pPr>
        <w:tabs>
          <w:tab w:val="left" w:pos="567"/>
        </w:tabs>
        <w:ind w:left="567"/>
        <w:rPr>
          <w:rFonts w:cs="Arial"/>
          <w:sz w:val="22"/>
          <w:szCs w:val="22"/>
        </w:rPr>
      </w:pPr>
      <w:r w:rsidRPr="00F31246">
        <w:rPr>
          <w:rFonts w:cs="Arial"/>
          <w:sz w:val="22"/>
          <w:szCs w:val="22"/>
        </w:rPr>
        <w:t>(Reason: To ensure lighting is used in all common areas).</w:t>
      </w:r>
    </w:p>
    <w:p w14:paraId="0F677954" w14:textId="77777777" w:rsidR="00767699" w:rsidRPr="00F31246" w:rsidRDefault="00767699" w:rsidP="0061069B">
      <w:pPr>
        <w:rPr>
          <w:rFonts w:cs="Arial"/>
          <w:sz w:val="22"/>
          <w:szCs w:val="22"/>
        </w:rPr>
      </w:pPr>
    </w:p>
    <w:p w14:paraId="67F0B228" w14:textId="22A8BBEC" w:rsidR="002F7EB1" w:rsidRPr="00F31246" w:rsidRDefault="002F7EB1" w:rsidP="00A96128">
      <w:pPr>
        <w:numPr>
          <w:ilvl w:val="0"/>
          <w:numId w:val="9"/>
        </w:numPr>
        <w:tabs>
          <w:tab w:val="num" w:pos="567"/>
        </w:tabs>
        <w:ind w:left="567" w:hanging="567"/>
        <w:rPr>
          <w:rFonts w:cs="Arial"/>
          <w:iCs/>
          <w:sz w:val="22"/>
          <w:szCs w:val="22"/>
        </w:rPr>
      </w:pPr>
      <w:r w:rsidRPr="00F31246">
        <w:rPr>
          <w:rFonts w:cs="Arial"/>
          <w:b/>
          <w:bCs/>
          <w:iCs/>
          <w:sz w:val="22"/>
          <w:szCs w:val="22"/>
        </w:rPr>
        <w:t xml:space="preserve">Fibre-ready facilities and telecommunications infrastructure. </w:t>
      </w:r>
      <w:r w:rsidRPr="00F31246">
        <w:rPr>
          <w:rFonts w:cs="Arial"/>
          <w:iCs/>
          <w:sz w:val="22"/>
          <w:szCs w:val="22"/>
        </w:rPr>
        <w:t xml:space="preserve">Prior to the issue of any </w:t>
      </w:r>
      <w:r w:rsidR="00677524">
        <w:rPr>
          <w:rFonts w:cs="Arial"/>
          <w:iCs/>
          <w:sz w:val="22"/>
          <w:szCs w:val="22"/>
        </w:rPr>
        <w:t xml:space="preserve">relevant </w:t>
      </w:r>
      <w:r w:rsidRPr="00F31246">
        <w:rPr>
          <w:rFonts w:cs="Arial"/>
          <w:iCs/>
          <w:sz w:val="22"/>
          <w:szCs w:val="22"/>
        </w:rPr>
        <w:t>Construction Certificate satisfactory evidence is to be provided to the Certifying Authority that arrangements have been made for:</w:t>
      </w:r>
    </w:p>
    <w:p w14:paraId="17EF9EFF" w14:textId="77777777" w:rsidR="002F7EB1" w:rsidRPr="00F31246" w:rsidRDefault="002F7EB1" w:rsidP="002F7EB1">
      <w:pPr>
        <w:rPr>
          <w:rFonts w:cs="Arial"/>
          <w:iCs/>
          <w:sz w:val="22"/>
          <w:szCs w:val="22"/>
        </w:rPr>
      </w:pPr>
    </w:p>
    <w:p w14:paraId="5EB356C8" w14:textId="77777777" w:rsidR="002F7EB1" w:rsidRPr="00F31246" w:rsidRDefault="002F7EB1" w:rsidP="008C6890">
      <w:pPr>
        <w:numPr>
          <w:ilvl w:val="0"/>
          <w:numId w:val="13"/>
        </w:numPr>
        <w:ind w:left="1134" w:hanging="567"/>
        <w:rPr>
          <w:rFonts w:cs="Arial"/>
          <w:iCs/>
          <w:sz w:val="22"/>
          <w:szCs w:val="22"/>
        </w:rPr>
      </w:pPr>
      <w:r w:rsidRPr="00F31246">
        <w:rPr>
          <w:rFonts w:cs="Arial"/>
          <w:iCs/>
          <w:sz w:val="22"/>
          <w:szCs w:val="22"/>
        </w:rPr>
        <w:t>The installation of fibre-ready facilities to all individual lots and/or premises in a real estate development project so as to enable fibre to be readily connected to any premises that is being or may be constructed on those lots. Alternatively, demonstrate that the carrier has confirmed in writing that they are satisfied that the fibre ready facilities are fit for purpose.</w:t>
      </w:r>
    </w:p>
    <w:p w14:paraId="3FE1ACEA" w14:textId="77777777" w:rsidR="002F7EB1" w:rsidRPr="00F31246" w:rsidRDefault="002F7EB1" w:rsidP="00841F4F">
      <w:pPr>
        <w:ind w:left="1134"/>
        <w:rPr>
          <w:rFonts w:cs="Arial"/>
          <w:iCs/>
          <w:sz w:val="22"/>
          <w:szCs w:val="22"/>
        </w:rPr>
      </w:pPr>
      <w:r w:rsidRPr="00F31246">
        <w:rPr>
          <w:rFonts w:cs="Arial"/>
          <w:iCs/>
          <w:sz w:val="22"/>
          <w:szCs w:val="22"/>
        </w:rPr>
        <w:t>And</w:t>
      </w:r>
    </w:p>
    <w:p w14:paraId="2DFF4137" w14:textId="77777777" w:rsidR="002F7EB1" w:rsidRPr="00F31246" w:rsidRDefault="002F7EB1" w:rsidP="008C6890">
      <w:pPr>
        <w:numPr>
          <w:ilvl w:val="0"/>
          <w:numId w:val="13"/>
        </w:numPr>
        <w:ind w:left="1134" w:hanging="567"/>
        <w:rPr>
          <w:rFonts w:cs="Arial"/>
          <w:iCs/>
          <w:sz w:val="22"/>
          <w:szCs w:val="22"/>
        </w:rPr>
      </w:pPr>
      <w:r w:rsidRPr="00F31246">
        <w:rPr>
          <w:rFonts w:cs="Arial"/>
          <w:iCs/>
          <w:sz w:val="22"/>
          <w:szCs w:val="22"/>
        </w:rPr>
        <w:t>The provision of fixed-line telecommunications infrastructure in the fibre-ready facilities to all individual lots and/or premises in a real estate development project demonstrated through an agreement with a carrier.</w:t>
      </w:r>
    </w:p>
    <w:p w14:paraId="3475AE87" w14:textId="77777777" w:rsidR="002F7EB1" w:rsidRPr="00F31246" w:rsidRDefault="002F7EB1" w:rsidP="00841F4F">
      <w:pPr>
        <w:tabs>
          <w:tab w:val="left" w:pos="567"/>
        </w:tabs>
        <w:ind w:left="567"/>
        <w:rPr>
          <w:rFonts w:cs="Arial"/>
          <w:iCs/>
          <w:sz w:val="22"/>
          <w:szCs w:val="22"/>
        </w:rPr>
      </w:pPr>
    </w:p>
    <w:p w14:paraId="21B538D4" w14:textId="0409E239" w:rsidR="002F7EB1" w:rsidRPr="00F31246" w:rsidRDefault="002F7EB1" w:rsidP="00841F4F">
      <w:pPr>
        <w:tabs>
          <w:tab w:val="left" w:pos="567"/>
        </w:tabs>
        <w:ind w:left="567"/>
        <w:rPr>
          <w:rFonts w:cs="Arial"/>
          <w:iCs/>
          <w:sz w:val="22"/>
          <w:szCs w:val="22"/>
        </w:rPr>
      </w:pPr>
      <w:r w:rsidRPr="00F31246">
        <w:rPr>
          <w:rFonts w:cs="Arial"/>
          <w:iCs/>
          <w:sz w:val="22"/>
          <w:szCs w:val="22"/>
        </w:rPr>
        <w:t>(Note</w:t>
      </w:r>
      <w:r w:rsidR="00841F4F" w:rsidRPr="00F31246">
        <w:rPr>
          <w:rFonts w:cs="Arial"/>
          <w:iCs/>
          <w:sz w:val="22"/>
          <w:szCs w:val="22"/>
        </w:rPr>
        <w:t>:</w:t>
      </w:r>
      <w:r w:rsidRPr="00F31246">
        <w:rPr>
          <w:rFonts w:cs="Arial"/>
          <w:iCs/>
          <w:sz w:val="22"/>
          <w:szCs w:val="22"/>
        </w:rPr>
        <w:t xml:space="preserve"> real estate development project has the meanings given in Section 372Q of the Telecommunications Act).</w:t>
      </w:r>
    </w:p>
    <w:p w14:paraId="4051D0F1" w14:textId="77777777" w:rsidR="002F7EB1" w:rsidRPr="00F31246" w:rsidRDefault="002F7EB1" w:rsidP="00841F4F">
      <w:pPr>
        <w:tabs>
          <w:tab w:val="left" w:pos="567"/>
        </w:tabs>
        <w:ind w:left="567"/>
        <w:rPr>
          <w:rFonts w:cs="Arial"/>
          <w:i/>
          <w:iCs/>
          <w:sz w:val="22"/>
          <w:szCs w:val="22"/>
        </w:rPr>
      </w:pPr>
    </w:p>
    <w:p w14:paraId="1DC982AC" w14:textId="77777777" w:rsidR="002F7EB1" w:rsidRPr="00F31246" w:rsidRDefault="002F7EB1" w:rsidP="00841F4F">
      <w:pPr>
        <w:tabs>
          <w:tab w:val="left" w:pos="567"/>
        </w:tabs>
        <w:ind w:left="567"/>
        <w:rPr>
          <w:rFonts w:cs="Arial"/>
          <w:sz w:val="22"/>
          <w:szCs w:val="22"/>
        </w:rPr>
      </w:pPr>
      <w:r w:rsidRPr="00F31246">
        <w:rPr>
          <w:rFonts w:cs="Arial"/>
          <w:sz w:val="22"/>
          <w:szCs w:val="22"/>
        </w:rPr>
        <w:t xml:space="preserve">(Reason: Statutory requirement). </w:t>
      </w:r>
    </w:p>
    <w:p w14:paraId="56A6C125" w14:textId="4BC5BD4C" w:rsidR="002F7EB1" w:rsidRPr="00F31246" w:rsidRDefault="002F7EB1" w:rsidP="002F7EB1">
      <w:pPr>
        <w:rPr>
          <w:rFonts w:cs="Arial"/>
          <w:sz w:val="22"/>
          <w:szCs w:val="22"/>
        </w:rPr>
      </w:pPr>
    </w:p>
    <w:p w14:paraId="0954807F" w14:textId="09C97FAA" w:rsidR="00841F4F" w:rsidRPr="00F0578A" w:rsidRDefault="00841F4F" w:rsidP="00841F4F">
      <w:pPr>
        <w:numPr>
          <w:ilvl w:val="0"/>
          <w:numId w:val="9"/>
        </w:numPr>
        <w:tabs>
          <w:tab w:val="num" w:pos="567"/>
        </w:tabs>
        <w:ind w:left="567" w:hanging="567"/>
        <w:rPr>
          <w:rFonts w:cs="Arial"/>
          <w:sz w:val="22"/>
          <w:szCs w:val="22"/>
          <w:lang w:val="en-GB"/>
        </w:rPr>
      </w:pPr>
      <w:r w:rsidRPr="00F0578A">
        <w:rPr>
          <w:rFonts w:cs="Arial"/>
          <w:b/>
          <w:bCs/>
          <w:sz w:val="22"/>
          <w:szCs w:val="22"/>
          <w:lang w:val="en-GB"/>
        </w:rPr>
        <w:t xml:space="preserve">Fire Hydrant Enclosure. </w:t>
      </w:r>
      <w:r w:rsidRPr="00F0578A">
        <w:rPr>
          <w:rFonts w:cs="Arial"/>
          <w:sz w:val="22"/>
          <w:szCs w:val="22"/>
          <w:lang w:val="en-GB"/>
        </w:rPr>
        <w:t xml:space="preserve">Prior to the issue of </w:t>
      </w:r>
      <w:r w:rsidR="00FB1176" w:rsidRPr="00F0578A">
        <w:rPr>
          <w:rFonts w:cs="Arial"/>
          <w:sz w:val="22"/>
          <w:szCs w:val="22"/>
          <w:lang w:val="en-GB"/>
        </w:rPr>
        <w:t xml:space="preserve">the </w:t>
      </w:r>
      <w:r w:rsidR="00697382">
        <w:rPr>
          <w:rFonts w:cs="Arial"/>
          <w:sz w:val="22"/>
          <w:szCs w:val="22"/>
          <w:lang w:val="en-GB"/>
        </w:rPr>
        <w:t xml:space="preserve">relevant </w:t>
      </w:r>
      <w:r w:rsidRPr="00F0578A">
        <w:rPr>
          <w:rFonts w:cs="Arial"/>
          <w:sz w:val="22"/>
          <w:szCs w:val="22"/>
          <w:lang w:val="en-GB"/>
        </w:rPr>
        <w:t xml:space="preserve">Construction Certificate, the Certifying Authority is to be provided with plans indicating that all fire hydrant and sprinkler booster valves and the like are enclosed in a manner that compliments the building and in accordance with the requirements of EP1.3 &amp; EP1.4 of the BCA. </w:t>
      </w:r>
    </w:p>
    <w:p w14:paraId="09D24282" w14:textId="77777777" w:rsidR="00841F4F" w:rsidRPr="00F0578A" w:rsidRDefault="00841F4F" w:rsidP="00841F4F">
      <w:pPr>
        <w:pStyle w:val="xmsonormal"/>
        <w:rPr>
          <w:rFonts w:ascii="Arial" w:hAnsi="Arial" w:cs="Arial"/>
          <w:lang w:val="en-GB"/>
        </w:rPr>
      </w:pPr>
    </w:p>
    <w:p w14:paraId="624E3BCF" w14:textId="77777777" w:rsidR="00841F4F" w:rsidRPr="00F31246" w:rsidRDefault="00841F4F" w:rsidP="00841F4F">
      <w:pPr>
        <w:pStyle w:val="xmsonormal"/>
        <w:ind w:firstLine="567"/>
        <w:rPr>
          <w:rFonts w:ascii="Arial" w:hAnsi="Arial" w:cs="Arial"/>
          <w:lang w:val="en-GB"/>
        </w:rPr>
      </w:pPr>
      <w:r w:rsidRPr="00F0578A">
        <w:rPr>
          <w:rFonts w:ascii="Arial" w:hAnsi="Arial" w:cs="Arial"/>
          <w:lang w:val="en-GB"/>
        </w:rPr>
        <w:t>(Reason: To ensure essential services are appropriately screened.)</w:t>
      </w:r>
    </w:p>
    <w:p w14:paraId="7BFBE386" w14:textId="265F216E" w:rsidR="00841F4F" w:rsidRPr="00F31246" w:rsidRDefault="00DB4AEA" w:rsidP="00DB4AEA">
      <w:pPr>
        <w:tabs>
          <w:tab w:val="left" w:pos="3840"/>
        </w:tabs>
        <w:rPr>
          <w:rFonts w:cs="Arial"/>
          <w:sz w:val="22"/>
          <w:szCs w:val="22"/>
        </w:rPr>
      </w:pPr>
      <w:r>
        <w:rPr>
          <w:rFonts w:cs="Arial"/>
          <w:sz w:val="22"/>
          <w:szCs w:val="22"/>
        </w:rPr>
        <w:tab/>
      </w:r>
    </w:p>
    <w:p w14:paraId="49D81CBF" w14:textId="2616BC67" w:rsidR="009545F1" w:rsidRPr="00F31246" w:rsidRDefault="009545F1" w:rsidP="009545F1">
      <w:pPr>
        <w:numPr>
          <w:ilvl w:val="0"/>
          <w:numId w:val="9"/>
        </w:numPr>
        <w:tabs>
          <w:tab w:val="num" w:pos="567"/>
        </w:tabs>
        <w:ind w:left="567" w:hanging="567"/>
        <w:rPr>
          <w:rFonts w:cs="Arial"/>
          <w:sz w:val="22"/>
          <w:szCs w:val="22"/>
          <w:lang w:val="en-GB"/>
        </w:rPr>
      </w:pPr>
      <w:r w:rsidRPr="00F31246">
        <w:rPr>
          <w:rFonts w:cs="Arial"/>
          <w:b/>
          <w:bCs/>
          <w:sz w:val="22"/>
          <w:szCs w:val="22"/>
          <w:lang w:val="en-GB"/>
        </w:rPr>
        <w:t xml:space="preserve">Public Art. </w:t>
      </w:r>
      <w:r w:rsidRPr="00F31246">
        <w:rPr>
          <w:rFonts w:cs="Arial"/>
          <w:sz w:val="22"/>
          <w:szCs w:val="22"/>
          <w:lang w:val="en-GB"/>
        </w:rPr>
        <w:t xml:space="preserve">Prior to the issue of </w:t>
      </w:r>
      <w:r w:rsidR="00DB4AEA">
        <w:rPr>
          <w:rFonts w:cs="Arial"/>
          <w:sz w:val="22"/>
          <w:szCs w:val="22"/>
          <w:lang w:val="en-GB"/>
        </w:rPr>
        <w:t>the relevant</w:t>
      </w:r>
      <w:r w:rsidRPr="00F31246">
        <w:rPr>
          <w:rFonts w:cs="Arial"/>
          <w:sz w:val="22"/>
          <w:szCs w:val="22"/>
          <w:lang w:val="en-GB"/>
        </w:rPr>
        <w:t xml:space="preserve"> Construction Certificate, a detailed Public Art Plan is to be approved by Council’s Centres Coordinator. This plan is to be prepared by an arts and cultural planner, should align with the City of Ryde’s Public Art Principles outlined in the City of Ryde Public Art Planning Guide for Developers and will be required to address the following:</w:t>
      </w:r>
    </w:p>
    <w:p w14:paraId="02D39785" w14:textId="77777777" w:rsidR="009545F1" w:rsidRPr="00F31246" w:rsidRDefault="009545F1">
      <w:pPr>
        <w:pStyle w:val="xmsonormal"/>
        <w:numPr>
          <w:ilvl w:val="0"/>
          <w:numId w:val="25"/>
        </w:numPr>
        <w:ind w:left="993" w:hanging="426"/>
        <w:rPr>
          <w:rFonts w:ascii="Arial" w:eastAsia="Times New Roman" w:hAnsi="Arial" w:cs="Arial"/>
        </w:rPr>
      </w:pPr>
      <w:r w:rsidRPr="00F31246">
        <w:rPr>
          <w:rFonts w:ascii="Arial" w:eastAsia="Times New Roman" w:hAnsi="Arial" w:cs="Arial"/>
        </w:rPr>
        <w:t>Specific project description</w:t>
      </w:r>
    </w:p>
    <w:p w14:paraId="0A686B6A"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lastRenderedPageBreak/>
        <w:t>Aims and objectives</w:t>
      </w:r>
    </w:p>
    <w:p w14:paraId="62ED676C"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Statement of artistic intent</w:t>
      </w:r>
    </w:p>
    <w:p w14:paraId="48A5879F" w14:textId="77777777" w:rsidR="009545F1" w:rsidRPr="00F31246" w:rsidRDefault="009545F1">
      <w:pPr>
        <w:pStyle w:val="xmsonormal"/>
        <w:numPr>
          <w:ilvl w:val="0"/>
          <w:numId w:val="25"/>
        </w:numPr>
        <w:ind w:left="993" w:hanging="426"/>
        <w:rPr>
          <w:rFonts w:ascii="Arial" w:eastAsia="Times New Roman" w:hAnsi="Arial" w:cs="Arial"/>
        </w:rPr>
      </w:pPr>
      <w:r w:rsidRPr="00F31246">
        <w:rPr>
          <w:rFonts w:ascii="Arial" w:eastAsia="Times New Roman" w:hAnsi="Arial" w:cs="Arial"/>
        </w:rPr>
        <w:t>Thematic framework</w:t>
      </w:r>
    </w:p>
    <w:p w14:paraId="1150B0D0"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How the artwork is developed in relation to the site</w:t>
      </w:r>
    </w:p>
    <w:p w14:paraId="5F9BCB11"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Response and interpretation of urban fabric and local culture</w:t>
      </w:r>
    </w:p>
    <w:p w14:paraId="76CA2B28"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Explanation of the range of art forms and design applications</w:t>
      </w:r>
    </w:p>
    <w:p w14:paraId="44E69185" w14:textId="2260BE79" w:rsidR="009545F1" w:rsidRPr="00F31246" w:rsidRDefault="009545F1">
      <w:pPr>
        <w:pStyle w:val="xmsonormal"/>
        <w:numPr>
          <w:ilvl w:val="0"/>
          <w:numId w:val="25"/>
        </w:numPr>
        <w:ind w:left="993" w:hanging="426"/>
        <w:rPr>
          <w:rFonts w:ascii="Arial" w:eastAsia="Times New Roman" w:hAnsi="Arial" w:cs="Arial"/>
        </w:rPr>
      </w:pPr>
      <w:r w:rsidRPr="00F31246">
        <w:rPr>
          <w:rFonts w:ascii="Arial" w:eastAsia="Times New Roman" w:hAnsi="Arial" w:cs="Arial"/>
        </w:rPr>
        <w:t>Concept drawings / descriptions of proposed public artworks (which correspond with architect drawings/plans approved as part of</w:t>
      </w:r>
      <w:r w:rsidR="00C264E9">
        <w:rPr>
          <w:rFonts w:ascii="Arial" w:eastAsia="Times New Roman" w:hAnsi="Arial" w:cs="Arial"/>
        </w:rPr>
        <w:t xml:space="preserve"> the relevant stage(s) of </w:t>
      </w:r>
      <w:r w:rsidRPr="00F31246">
        <w:rPr>
          <w:rFonts w:ascii="Arial" w:eastAsia="Times New Roman" w:hAnsi="Arial" w:cs="Arial"/>
        </w:rPr>
        <w:t>the development)</w:t>
      </w:r>
    </w:p>
    <w:p w14:paraId="5C697C0C"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Integrated artworks</w:t>
      </w:r>
    </w:p>
    <w:p w14:paraId="55C8C54E"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Site specific artworks</w:t>
      </w:r>
    </w:p>
    <w:p w14:paraId="12461F39"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Proposed use of materials – robustness and durability</w:t>
      </w:r>
    </w:p>
    <w:p w14:paraId="2728980A" w14:textId="77777777" w:rsidR="009545F1" w:rsidRPr="00F31246" w:rsidRDefault="009545F1">
      <w:pPr>
        <w:pStyle w:val="xmsonormal"/>
        <w:numPr>
          <w:ilvl w:val="0"/>
          <w:numId w:val="25"/>
        </w:numPr>
        <w:ind w:left="993" w:hanging="426"/>
        <w:rPr>
          <w:rFonts w:ascii="Arial" w:eastAsia="Times New Roman" w:hAnsi="Arial" w:cs="Arial"/>
        </w:rPr>
      </w:pPr>
      <w:r w:rsidRPr="00F31246">
        <w:rPr>
          <w:rFonts w:ascii="Arial" w:eastAsia="Times New Roman" w:hAnsi="Arial" w:cs="Arial"/>
        </w:rPr>
        <w:t>Project parameters and implementation</w:t>
      </w:r>
    </w:p>
    <w:p w14:paraId="5B5D724D"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Arts management</w:t>
      </w:r>
    </w:p>
    <w:p w14:paraId="2AF6D66E"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Scope of works</w:t>
      </w:r>
    </w:p>
    <w:p w14:paraId="5A8D075C"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Schedule of works and timeframe</w:t>
      </w:r>
    </w:p>
    <w:p w14:paraId="6F60469C"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Public art budget and budget breakdown</w:t>
      </w:r>
    </w:p>
    <w:p w14:paraId="5B81C7FB"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Engineering works</w:t>
      </w:r>
    </w:p>
    <w:p w14:paraId="1CE1C506"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Construction schedule</w:t>
      </w:r>
    </w:p>
    <w:p w14:paraId="1C502CAE" w14:textId="77777777"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Maintenance requirements and schedule</w:t>
      </w:r>
    </w:p>
    <w:p w14:paraId="57864AD5" w14:textId="7FFE7108" w:rsidR="009545F1" w:rsidRPr="00F31246" w:rsidRDefault="009545F1">
      <w:pPr>
        <w:pStyle w:val="xmsonormal"/>
        <w:numPr>
          <w:ilvl w:val="1"/>
          <w:numId w:val="26"/>
        </w:numPr>
        <w:ind w:left="1418" w:hanging="425"/>
        <w:rPr>
          <w:rFonts w:ascii="Arial" w:eastAsia="Times New Roman" w:hAnsi="Arial" w:cs="Arial"/>
        </w:rPr>
      </w:pPr>
      <w:r w:rsidRPr="00F31246">
        <w:rPr>
          <w:rFonts w:ascii="Arial" w:eastAsia="Times New Roman" w:hAnsi="Arial" w:cs="Arial"/>
        </w:rPr>
        <w:t>Decommissioning procedures.</w:t>
      </w:r>
    </w:p>
    <w:p w14:paraId="3FCD8E9A" w14:textId="77777777" w:rsidR="009545F1" w:rsidRPr="00F31246" w:rsidRDefault="009545F1" w:rsidP="009545F1">
      <w:pPr>
        <w:rPr>
          <w:rFonts w:cs="Arial"/>
          <w:sz w:val="22"/>
          <w:szCs w:val="22"/>
          <w:lang w:val="en-GB"/>
        </w:rPr>
      </w:pPr>
    </w:p>
    <w:p w14:paraId="4C6D5F11" w14:textId="4BB43AD4" w:rsidR="009545F1" w:rsidRPr="00F31246" w:rsidRDefault="009545F1" w:rsidP="009545F1">
      <w:pPr>
        <w:pStyle w:val="xmsonormal"/>
        <w:ind w:firstLine="567"/>
        <w:rPr>
          <w:rFonts w:ascii="Arial" w:hAnsi="Arial" w:cs="Arial"/>
          <w:lang w:val="en-GB"/>
        </w:rPr>
      </w:pPr>
      <w:r w:rsidRPr="00F31246">
        <w:rPr>
          <w:rFonts w:ascii="Arial" w:hAnsi="Arial" w:cs="Arial"/>
          <w:lang w:val="en-GB"/>
        </w:rPr>
        <w:t>(Reason: To ensure integrated artwork is provided and complies with the Ryde DCP 2014.)</w:t>
      </w:r>
    </w:p>
    <w:p w14:paraId="154FD64B" w14:textId="77777777" w:rsidR="009545F1" w:rsidRDefault="009545F1" w:rsidP="002F7EB1">
      <w:pPr>
        <w:rPr>
          <w:rFonts w:cs="Arial"/>
          <w:sz w:val="22"/>
          <w:szCs w:val="22"/>
        </w:rPr>
      </w:pPr>
      <w:bookmarkStart w:id="2" w:name="_Hlk126760334"/>
    </w:p>
    <w:p w14:paraId="3A63CDD3" w14:textId="2C613405" w:rsidR="00973CE7" w:rsidRPr="00973CE7" w:rsidRDefault="00973CE7" w:rsidP="00973CE7">
      <w:pPr>
        <w:pStyle w:val="ListParagraph"/>
        <w:numPr>
          <w:ilvl w:val="0"/>
          <w:numId w:val="9"/>
        </w:numPr>
        <w:tabs>
          <w:tab w:val="clear" w:pos="720"/>
          <w:tab w:val="num" w:pos="567"/>
        </w:tabs>
        <w:ind w:left="567" w:hanging="567"/>
        <w:rPr>
          <w:sz w:val="22"/>
          <w:szCs w:val="22"/>
        </w:rPr>
      </w:pPr>
      <w:r w:rsidRPr="00973CE7">
        <w:rPr>
          <w:b/>
          <w:sz w:val="22"/>
          <w:szCs w:val="22"/>
        </w:rPr>
        <w:t>Ground Anchors -</w:t>
      </w:r>
      <w:r w:rsidRPr="00973CE7">
        <w:rPr>
          <w:sz w:val="22"/>
          <w:szCs w:val="22"/>
        </w:rPr>
        <w:t xml:space="preserve"> The installation of permanent ground anchors into public roadway is not permitted. The installation of temporary ground anchors may be considered subject to an application to Council’s City Works Directorate, and approval obtained as per the provisions of Section 138 of the Roads Act, 1993. The application for consent must include detailed structural engineering plans prepared by a Chartered Structural Engineer (registered on the NER of Engineers Australia), clearly nominating the number of proposed anchors, minimum depth below existing ground level at the boundary alignment and the angle of installation.  The approval will be subject to:</w:t>
      </w:r>
    </w:p>
    <w:p w14:paraId="21DBFD42" w14:textId="77777777" w:rsidR="00973CE7" w:rsidRPr="00973CE7" w:rsidRDefault="00973CE7">
      <w:pPr>
        <w:numPr>
          <w:ilvl w:val="1"/>
          <w:numId w:val="29"/>
        </w:numPr>
        <w:rPr>
          <w:sz w:val="22"/>
          <w:szCs w:val="22"/>
        </w:rPr>
      </w:pPr>
      <w:r w:rsidRPr="00973CE7">
        <w:rPr>
          <w:sz w:val="22"/>
          <w:szCs w:val="22"/>
        </w:rPr>
        <w:t>Advice being provided to the relevant Public Utility Authorities of the proposed anchoring, including confirmation that their requirements are being met.</w:t>
      </w:r>
    </w:p>
    <w:p w14:paraId="0F8F8C25" w14:textId="77777777" w:rsidR="00973CE7" w:rsidRPr="00973CE7" w:rsidRDefault="00973CE7">
      <w:pPr>
        <w:numPr>
          <w:ilvl w:val="1"/>
          <w:numId w:val="29"/>
        </w:numPr>
        <w:rPr>
          <w:sz w:val="22"/>
          <w:szCs w:val="22"/>
        </w:rPr>
      </w:pPr>
      <w:r w:rsidRPr="00973CE7">
        <w:rPr>
          <w:sz w:val="22"/>
          <w:szCs w:val="22"/>
        </w:rPr>
        <w:t>the payment of all fees in accordance with Council’s Schedule of Fees &amp; Charges at the time of the issue of the approval, and</w:t>
      </w:r>
    </w:p>
    <w:p w14:paraId="11001FA4" w14:textId="77777777" w:rsidR="00973CE7" w:rsidRPr="00973CE7" w:rsidRDefault="00973CE7">
      <w:pPr>
        <w:numPr>
          <w:ilvl w:val="1"/>
          <w:numId w:val="29"/>
        </w:numPr>
        <w:rPr>
          <w:spacing w:val="-3"/>
          <w:sz w:val="22"/>
          <w:szCs w:val="22"/>
        </w:rPr>
      </w:pPr>
      <w:r w:rsidRPr="00973CE7">
        <w:rPr>
          <w:sz w:val="22"/>
          <w:szCs w:val="22"/>
        </w:rPr>
        <w:t>the provision of a copy of the Public Liability insurance cover of not less than $20million with Council’s interest noted on the policy.  The policy shall remain valid until the de-commissioning of the ground anchors.</w:t>
      </w:r>
    </w:p>
    <w:p w14:paraId="481D7893" w14:textId="77777777" w:rsidR="00973CE7" w:rsidRDefault="00973CE7" w:rsidP="00973CE7">
      <w:pPr>
        <w:pStyle w:val="ListParagraph"/>
        <w:ind w:left="644"/>
        <w:rPr>
          <w:b/>
          <w:bCs/>
          <w:sz w:val="22"/>
          <w:szCs w:val="22"/>
        </w:rPr>
      </w:pPr>
    </w:p>
    <w:p w14:paraId="4CCA92E5" w14:textId="31FCBE4E" w:rsidR="00973CE7" w:rsidRPr="00973CE7" w:rsidRDefault="00973CE7" w:rsidP="00973CE7">
      <w:pPr>
        <w:pStyle w:val="ListParagraph"/>
        <w:ind w:left="644"/>
        <w:rPr>
          <w:sz w:val="22"/>
          <w:szCs w:val="22"/>
        </w:rPr>
      </w:pPr>
      <w:r w:rsidRPr="00973CE7">
        <w:rPr>
          <w:sz w:val="22"/>
          <w:szCs w:val="22"/>
        </w:rPr>
        <w:t>(Reason:  Ensuring compliance with Council’s relevant Planning Instruments)</w:t>
      </w:r>
    </w:p>
    <w:p w14:paraId="45E409F8" w14:textId="77777777" w:rsidR="008814B0" w:rsidRDefault="008814B0" w:rsidP="002F7EB1">
      <w:pPr>
        <w:rPr>
          <w:rFonts w:cs="Arial"/>
          <w:sz w:val="22"/>
          <w:szCs w:val="22"/>
        </w:rPr>
      </w:pPr>
    </w:p>
    <w:p w14:paraId="7ED69E0C" w14:textId="2AE8BD52" w:rsidR="00075034" w:rsidRPr="00075034" w:rsidRDefault="00075034" w:rsidP="00075034">
      <w:pPr>
        <w:pStyle w:val="ListParagraph"/>
        <w:numPr>
          <w:ilvl w:val="0"/>
          <w:numId w:val="9"/>
        </w:numPr>
        <w:tabs>
          <w:tab w:val="clear" w:pos="720"/>
          <w:tab w:val="num" w:pos="567"/>
        </w:tabs>
        <w:spacing w:after="200" w:line="276" w:lineRule="auto"/>
        <w:ind w:left="567" w:hanging="567"/>
        <w:contextualSpacing/>
        <w:rPr>
          <w:sz w:val="22"/>
          <w:szCs w:val="22"/>
        </w:rPr>
      </w:pPr>
      <w:r w:rsidRPr="00075034">
        <w:rPr>
          <w:b/>
          <w:sz w:val="22"/>
          <w:szCs w:val="22"/>
        </w:rPr>
        <w:t>Public Infrastructure Restoration Works</w:t>
      </w:r>
      <w:r w:rsidRPr="00075034">
        <w:rPr>
          <w:sz w:val="22"/>
          <w:szCs w:val="22"/>
        </w:rPr>
        <w:t xml:space="preserve"> – </w:t>
      </w:r>
      <w:r w:rsidRPr="00075034">
        <w:rPr>
          <w:b/>
          <w:bCs/>
          <w:sz w:val="22"/>
          <w:szCs w:val="22"/>
        </w:rPr>
        <w:t>Design for Construction Certificate</w:t>
      </w:r>
      <w:r w:rsidRPr="00075034">
        <w:rPr>
          <w:sz w:val="22"/>
          <w:szCs w:val="22"/>
        </w:rPr>
        <w:t xml:space="preserve"> - Public infrastructure restoration works shall be designed and constructed as outlined in this condition of consent.  The approved works must be completed to Council’s satisfaction at no cost to Council.</w:t>
      </w:r>
    </w:p>
    <w:p w14:paraId="0A7A224E" w14:textId="3934F975" w:rsidR="00075034" w:rsidRDefault="00075034" w:rsidP="00075034">
      <w:pPr>
        <w:ind w:left="567" w:hanging="11"/>
        <w:rPr>
          <w:sz w:val="22"/>
          <w:szCs w:val="22"/>
        </w:rPr>
      </w:pPr>
      <w:r w:rsidRPr="00397ED5">
        <w:rPr>
          <w:sz w:val="22"/>
          <w:szCs w:val="22"/>
        </w:rPr>
        <w:t>Engineering drawings prepared by a Chartered Civil Engineer (registered on the NER of Engineers Australia) are to be submitted to, and approved by</w:t>
      </w:r>
      <w:r>
        <w:rPr>
          <w:sz w:val="22"/>
          <w:szCs w:val="22"/>
        </w:rPr>
        <w:t>,</w:t>
      </w:r>
      <w:r w:rsidRPr="00397ED5">
        <w:rPr>
          <w:sz w:val="22"/>
          <w:szCs w:val="22"/>
        </w:rPr>
        <w:t xml:space="preserve"> Council’s City Works Directorate prior to the issue of the </w:t>
      </w:r>
      <w:r w:rsidR="0091340B">
        <w:rPr>
          <w:sz w:val="22"/>
          <w:szCs w:val="22"/>
        </w:rPr>
        <w:t xml:space="preserve">relevant </w:t>
      </w:r>
      <w:r w:rsidRPr="00397ED5">
        <w:rPr>
          <w:sz w:val="22"/>
          <w:szCs w:val="22"/>
        </w:rPr>
        <w:t xml:space="preserve">Construction Certificate. </w:t>
      </w:r>
      <w:r w:rsidRPr="00397ED5">
        <w:rPr>
          <w:bCs/>
          <w:sz w:val="22"/>
          <w:szCs w:val="22"/>
        </w:rPr>
        <w:t xml:space="preserve">The works shall be in accordance with City of Ryde DCP 2014 </w:t>
      </w:r>
      <w:r>
        <w:rPr>
          <w:rFonts w:cs="Arial"/>
          <w:sz w:val="22"/>
          <w:szCs w:val="22"/>
        </w:rPr>
        <w:t xml:space="preserve">Part 4.5 Macquarie Park Corridor, </w:t>
      </w:r>
      <w:r w:rsidRPr="00397ED5">
        <w:rPr>
          <w:bCs/>
          <w:sz w:val="22"/>
          <w:szCs w:val="22"/>
        </w:rPr>
        <w:t xml:space="preserve">Part 8.5 - Public </w:t>
      </w:r>
      <w:r w:rsidRPr="00397ED5">
        <w:rPr>
          <w:bCs/>
          <w:sz w:val="22"/>
          <w:szCs w:val="22"/>
        </w:rPr>
        <w:lastRenderedPageBreak/>
        <w:t>Civil Works, and Part 8.2 - Stormwater Management, where applicable</w:t>
      </w:r>
      <w:r>
        <w:rPr>
          <w:bCs/>
          <w:sz w:val="22"/>
          <w:szCs w:val="22"/>
        </w:rPr>
        <w:t xml:space="preserve"> and </w:t>
      </w:r>
      <w:r>
        <w:rPr>
          <w:rFonts w:cs="Arial"/>
          <w:sz w:val="22"/>
          <w:szCs w:val="22"/>
        </w:rPr>
        <w:t>City of Ryde Public Domain Technical Manual Chapter 6 – Macquarie Park Corridor</w:t>
      </w:r>
      <w:r w:rsidRPr="00397ED5">
        <w:rPr>
          <w:bCs/>
          <w:sz w:val="22"/>
          <w:szCs w:val="22"/>
        </w:rPr>
        <w:t>.</w:t>
      </w:r>
    </w:p>
    <w:p w14:paraId="0A82CC34" w14:textId="77777777" w:rsidR="00075034" w:rsidRDefault="00075034" w:rsidP="008C68FD">
      <w:pPr>
        <w:ind w:left="567" w:hanging="11"/>
        <w:rPr>
          <w:rFonts w:cs="Arial"/>
          <w:sz w:val="22"/>
          <w:szCs w:val="22"/>
        </w:rPr>
      </w:pPr>
      <w:r>
        <w:rPr>
          <w:rFonts w:cs="Arial"/>
          <w:sz w:val="22"/>
          <w:szCs w:val="22"/>
        </w:rPr>
        <w:t>The drawings shall include plans, sections, existing and finished surface levels, drainage pit configurations, kerb returns, existing and proposed signage and line marking, and other relevant details for the new works. The consultant shall liaise with Council’s City Works and Infrastructure Directorate in obtaining Council’s specification and details, if not available on the Council’s website, including the checklist requirements. The drawings shall also demonstrate the smooth connection of the proposed works</w:t>
      </w:r>
      <w:r>
        <w:rPr>
          <w:rFonts w:cs="Arial"/>
          <w:color w:val="FF0000"/>
          <w:sz w:val="22"/>
          <w:szCs w:val="22"/>
        </w:rPr>
        <w:t xml:space="preserve"> </w:t>
      </w:r>
      <w:r>
        <w:rPr>
          <w:rFonts w:cs="Arial"/>
          <w:sz w:val="22"/>
          <w:szCs w:val="22"/>
        </w:rPr>
        <w:t>into the remaining street scape.</w:t>
      </w:r>
    </w:p>
    <w:p w14:paraId="56E08D67" w14:textId="77777777" w:rsidR="00075034" w:rsidRPr="00A64595" w:rsidRDefault="00075034" w:rsidP="00075034">
      <w:pPr>
        <w:ind w:left="720" w:hanging="11"/>
        <w:rPr>
          <w:rFonts w:cs="Arial"/>
          <w:sz w:val="22"/>
          <w:szCs w:val="22"/>
        </w:rPr>
      </w:pPr>
    </w:p>
    <w:p w14:paraId="7F9D9031" w14:textId="77777777" w:rsidR="00075034" w:rsidRDefault="00075034" w:rsidP="008C68FD">
      <w:pPr>
        <w:ind w:left="567"/>
        <w:rPr>
          <w:sz w:val="22"/>
          <w:szCs w:val="22"/>
        </w:rPr>
      </w:pPr>
      <w:r>
        <w:rPr>
          <w:sz w:val="22"/>
          <w:szCs w:val="22"/>
        </w:rPr>
        <w:t>The Applicant must submit, for approval by Council as the Road Authority, full design engineering plans and specifications for the following road restoration infrastructure works:</w:t>
      </w:r>
    </w:p>
    <w:p w14:paraId="5AB19798" w14:textId="77777777" w:rsidR="00075034" w:rsidRDefault="00075034">
      <w:pPr>
        <w:numPr>
          <w:ilvl w:val="0"/>
          <w:numId w:val="30"/>
        </w:numPr>
        <w:spacing w:before="60" w:after="60"/>
        <w:ind w:left="1418" w:hanging="709"/>
        <w:rPr>
          <w:rFonts w:cs="Arial"/>
          <w:sz w:val="22"/>
          <w:szCs w:val="22"/>
        </w:rPr>
      </w:pPr>
      <w:r>
        <w:rPr>
          <w:sz w:val="22"/>
          <w:szCs w:val="22"/>
        </w:rPr>
        <w:t xml:space="preserve">Stormwater drainage installations in the public domain in accordance with the DA approved plans and </w:t>
      </w:r>
      <w:r>
        <w:rPr>
          <w:rFonts w:cs="Arial"/>
          <w:bCs/>
          <w:sz w:val="22"/>
          <w:szCs w:val="22"/>
        </w:rPr>
        <w:t>DCP 2014 Part 8.2 - Stormwater Management.</w:t>
      </w:r>
      <w:r>
        <w:rPr>
          <w:rFonts w:cs="Arial"/>
          <w:sz w:val="22"/>
          <w:szCs w:val="22"/>
        </w:rPr>
        <w:t xml:space="preserve"> </w:t>
      </w:r>
    </w:p>
    <w:p w14:paraId="6A117C5B" w14:textId="77777777" w:rsidR="00075034" w:rsidRDefault="00075034">
      <w:pPr>
        <w:numPr>
          <w:ilvl w:val="0"/>
          <w:numId w:val="30"/>
        </w:numPr>
        <w:spacing w:before="60" w:after="60"/>
        <w:ind w:left="1418" w:hanging="709"/>
        <w:rPr>
          <w:rFonts w:cs="Arial"/>
          <w:sz w:val="22"/>
          <w:szCs w:val="22"/>
        </w:rPr>
      </w:pPr>
      <w:r w:rsidRPr="00067582">
        <w:rPr>
          <w:sz w:val="22"/>
          <w:szCs w:val="22"/>
        </w:rPr>
        <w:t>The relocation/adjustment of all public utility services affected by the proposed works. Written approval from the applicable Public Authority shall be submitted to Council along with the public domain plans submission.  All the requirements of the Public Authority shall be complied with.</w:t>
      </w:r>
    </w:p>
    <w:p w14:paraId="3BDC9C9B" w14:textId="77777777" w:rsidR="00075034" w:rsidRPr="004575DB" w:rsidRDefault="00075034" w:rsidP="00075034">
      <w:pPr>
        <w:spacing w:before="60" w:after="60"/>
        <w:ind w:left="1418"/>
        <w:rPr>
          <w:rFonts w:cs="Arial"/>
          <w:sz w:val="22"/>
          <w:szCs w:val="22"/>
        </w:rPr>
      </w:pPr>
    </w:p>
    <w:p w14:paraId="1970AF37" w14:textId="77777777" w:rsidR="00075034" w:rsidRDefault="00075034" w:rsidP="00075034">
      <w:pPr>
        <w:ind w:left="709"/>
        <w:rPr>
          <w:color w:val="000000"/>
          <w:sz w:val="22"/>
          <w:szCs w:val="22"/>
        </w:rPr>
      </w:pPr>
      <w:r>
        <w:rPr>
          <w:b/>
          <w:color w:val="000000"/>
          <w:sz w:val="22"/>
          <w:szCs w:val="22"/>
        </w:rPr>
        <w:t>Notes:</w:t>
      </w:r>
    </w:p>
    <w:p w14:paraId="12FEA0B5" w14:textId="77777777" w:rsidR="00075034" w:rsidRDefault="00075034">
      <w:pPr>
        <w:numPr>
          <w:ilvl w:val="0"/>
          <w:numId w:val="31"/>
        </w:numPr>
        <w:rPr>
          <w:color w:val="000000"/>
          <w:sz w:val="22"/>
          <w:szCs w:val="22"/>
        </w:rPr>
      </w:pPr>
      <w:r>
        <w:rPr>
          <w:color w:val="000000"/>
          <w:sz w:val="22"/>
          <w:szCs w:val="22"/>
        </w:rPr>
        <w:t>The Applicant is advised to consider the finished levels of the public domain, including new or existing footpaths, prior to setting the floor levels for the proposed building.</w:t>
      </w:r>
    </w:p>
    <w:p w14:paraId="4D67FD6B" w14:textId="77777777" w:rsidR="00075034" w:rsidRDefault="00075034">
      <w:pPr>
        <w:numPr>
          <w:ilvl w:val="0"/>
          <w:numId w:val="31"/>
        </w:numPr>
        <w:rPr>
          <w:color w:val="000000"/>
          <w:sz w:val="22"/>
          <w:szCs w:val="22"/>
        </w:rPr>
      </w:pPr>
      <w:r>
        <w:rPr>
          <w:color w:val="000000"/>
          <w:sz w:val="22"/>
          <w:szCs w:val="22"/>
        </w:rPr>
        <w:t xml:space="preserve">Depending on the complexity of the proposed public domain works, the Council’s review of each submission of the plans may take a minimum of six (6) weeks.   </w:t>
      </w:r>
    </w:p>
    <w:p w14:paraId="2971DE85" w14:textId="77777777" w:rsidR="00075034" w:rsidRDefault="00075034">
      <w:pPr>
        <w:numPr>
          <w:ilvl w:val="0"/>
          <w:numId w:val="31"/>
        </w:numPr>
        <w:rPr>
          <w:rFonts w:cs="Arial"/>
          <w:color w:val="000000"/>
          <w:spacing w:val="-3"/>
          <w:sz w:val="22"/>
          <w:szCs w:val="22"/>
        </w:rPr>
      </w:pPr>
      <w:r>
        <w:rPr>
          <w:color w:val="000000"/>
          <w:sz w:val="22"/>
          <w:szCs w:val="22"/>
        </w:rPr>
        <w:t xml:space="preserve">Prior to submission to Council, the Applicant is advised to ensure that the drawings are prepared in accordance with the standards listed in the City of Ryde DCP 2014 Part 8.5 - </w:t>
      </w:r>
      <w:r>
        <w:rPr>
          <w:i/>
          <w:color w:val="000000"/>
          <w:sz w:val="22"/>
          <w:szCs w:val="22"/>
        </w:rPr>
        <w:t>Public Civil Works</w:t>
      </w:r>
      <w:r>
        <w:rPr>
          <w:color w:val="000000"/>
          <w:sz w:val="22"/>
          <w:szCs w:val="22"/>
        </w:rPr>
        <w:t xml:space="preserve">, Section 5 </w:t>
      </w:r>
      <w:r>
        <w:rPr>
          <w:i/>
          <w:color w:val="000000"/>
          <w:sz w:val="22"/>
          <w:szCs w:val="22"/>
        </w:rPr>
        <w:t xml:space="preserve">“Standards Enforcement”. </w:t>
      </w:r>
      <w:r>
        <w:rPr>
          <w:rFonts w:cs="Arial"/>
          <w:color w:val="000000"/>
          <w:sz w:val="22"/>
          <w:szCs w:val="22"/>
        </w:rPr>
        <w:t>A checklist has also been prepared to provide guidance, and is available upon request to Council’s City Works Directorate.</w:t>
      </w:r>
    </w:p>
    <w:p w14:paraId="10725655" w14:textId="77777777" w:rsidR="00075034" w:rsidRDefault="00075034">
      <w:pPr>
        <w:numPr>
          <w:ilvl w:val="0"/>
          <w:numId w:val="31"/>
        </w:numPr>
        <w:rPr>
          <w:color w:val="000000"/>
          <w:sz w:val="22"/>
          <w:szCs w:val="22"/>
        </w:rPr>
      </w:pPr>
      <w:r>
        <w:rPr>
          <w:color w:val="000000"/>
          <w:sz w:val="22"/>
          <w:szCs w:val="22"/>
        </w:rPr>
        <w:t xml:space="preserve">City of Ryde standard drawings for public domain infrastructure assets are available on the Council website.  Details that are relevant may be replicated in the public domain design submissions; however Council’s title block shall not be replicated. </w:t>
      </w:r>
    </w:p>
    <w:p w14:paraId="3297537A" w14:textId="77777777" w:rsidR="00075034" w:rsidRDefault="00075034" w:rsidP="00075034">
      <w:pPr>
        <w:ind w:left="709"/>
        <w:rPr>
          <w:b/>
          <w:bCs/>
          <w:sz w:val="22"/>
          <w:szCs w:val="22"/>
        </w:rPr>
      </w:pPr>
    </w:p>
    <w:p w14:paraId="54526E5F" w14:textId="692E29D3" w:rsidR="00BA7790" w:rsidRPr="0046669B" w:rsidRDefault="00075034" w:rsidP="0046669B">
      <w:pPr>
        <w:ind w:left="709"/>
        <w:rPr>
          <w:sz w:val="22"/>
          <w:szCs w:val="22"/>
        </w:rPr>
      </w:pPr>
      <w:r w:rsidRPr="00E52DD5">
        <w:rPr>
          <w:sz w:val="22"/>
          <w:szCs w:val="22"/>
        </w:rPr>
        <w:t>(Reason:  Provision and upgrade of public assets and to ensure compliance with Council’s relevant Planning Instruments and standards)</w:t>
      </w:r>
      <w:r w:rsidR="0046669B">
        <w:rPr>
          <w:sz w:val="22"/>
          <w:szCs w:val="22"/>
        </w:rPr>
        <w:t xml:space="preserve">. </w:t>
      </w:r>
    </w:p>
    <w:bookmarkEnd w:id="2"/>
    <w:p w14:paraId="7DE59E03" w14:textId="77777777" w:rsidR="00BA7790" w:rsidRPr="00423CDB" w:rsidRDefault="00BA7790" w:rsidP="00BA7790">
      <w:pPr>
        <w:ind w:left="567"/>
        <w:rPr>
          <w:rFonts w:cs="Arial"/>
          <w:sz w:val="22"/>
          <w:szCs w:val="22"/>
          <w:highlight w:val="yellow"/>
        </w:rPr>
      </w:pPr>
    </w:p>
    <w:p w14:paraId="17D84F2A" w14:textId="50217BEE" w:rsidR="00A11E58" w:rsidRPr="00DC70DC" w:rsidRDefault="00A11E58" w:rsidP="00BA7790">
      <w:pPr>
        <w:numPr>
          <w:ilvl w:val="0"/>
          <w:numId w:val="9"/>
        </w:numPr>
        <w:tabs>
          <w:tab w:val="num" w:pos="567"/>
        </w:tabs>
        <w:ind w:left="567" w:hanging="567"/>
        <w:rPr>
          <w:rFonts w:cs="Arial"/>
          <w:sz w:val="22"/>
          <w:szCs w:val="22"/>
        </w:rPr>
      </w:pPr>
      <w:r w:rsidRPr="00DC70DC">
        <w:rPr>
          <w:rFonts w:cs="Arial"/>
          <w:b/>
          <w:sz w:val="22"/>
          <w:szCs w:val="22"/>
        </w:rPr>
        <w:t>Engineering plans assessment and works inspection fees</w:t>
      </w:r>
      <w:r w:rsidR="00BA7790" w:rsidRPr="00DC70DC">
        <w:rPr>
          <w:rFonts w:cs="Arial"/>
          <w:b/>
          <w:sz w:val="22"/>
          <w:szCs w:val="22"/>
        </w:rPr>
        <w:t>.</w:t>
      </w:r>
      <w:r w:rsidRPr="00DC70DC">
        <w:rPr>
          <w:rFonts w:cs="Arial"/>
          <w:sz w:val="22"/>
          <w:szCs w:val="22"/>
        </w:rPr>
        <w:t xml:space="preserve"> The applicant is to pay to Council fees for assessment of all engineering and public domain plans and inspection of the completed works in the public domain, in accordance with Council’s Schedule of Fees &amp; Charges at the time of the issue of the plan approval, prior to such approval being granted by Council.</w:t>
      </w:r>
    </w:p>
    <w:p w14:paraId="73936989" w14:textId="77777777" w:rsidR="00BA7790" w:rsidRPr="00DC70DC" w:rsidRDefault="00BA7790" w:rsidP="00BA7790">
      <w:pPr>
        <w:ind w:left="567"/>
        <w:rPr>
          <w:rFonts w:cs="Arial"/>
          <w:sz w:val="22"/>
          <w:szCs w:val="22"/>
        </w:rPr>
      </w:pPr>
    </w:p>
    <w:p w14:paraId="6061AC0A" w14:textId="042DFEC4" w:rsidR="00A11E58" w:rsidRPr="00DC70DC" w:rsidRDefault="00A11E58" w:rsidP="00BA7790">
      <w:pPr>
        <w:ind w:left="567"/>
        <w:rPr>
          <w:rFonts w:cs="Arial"/>
          <w:sz w:val="22"/>
          <w:szCs w:val="22"/>
        </w:rPr>
      </w:pPr>
      <w:r w:rsidRPr="00DC70DC">
        <w:rPr>
          <w:rFonts w:cs="Arial"/>
          <w:b/>
          <w:sz w:val="22"/>
          <w:szCs w:val="22"/>
        </w:rPr>
        <w:t xml:space="preserve">Note: </w:t>
      </w:r>
      <w:r w:rsidRPr="00DC70DC">
        <w:rPr>
          <w:rFonts w:cs="Arial"/>
          <w:sz w:val="22"/>
          <w:szCs w:val="22"/>
        </w:rPr>
        <w:t xml:space="preserve">An invoice will be issued to the Applicant for the amount payable, which will be calculated based on the design plans for the public domain works.  </w:t>
      </w:r>
    </w:p>
    <w:p w14:paraId="4EF3499E" w14:textId="77777777" w:rsidR="00BA7790" w:rsidRPr="00DC70DC" w:rsidRDefault="00BA7790" w:rsidP="00BA7790">
      <w:pPr>
        <w:ind w:left="567"/>
        <w:rPr>
          <w:rFonts w:cs="Arial"/>
          <w:sz w:val="22"/>
          <w:szCs w:val="22"/>
        </w:rPr>
      </w:pPr>
    </w:p>
    <w:p w14:paraId="1E11D4CD" w14:textId="395C02A7" w:rsidR="00A11E58" w:rsidRPr="00DC70DC" w:rsidRDefault="00A11E58" w:rsidP="00BA7790">
      <w:pPr>
        <w:ind w:left="567"/>
        <w:rPr>
          <w:rFonts w:cs="Arial"/>
          <w:sz w:val="22"/>
          <w:szCs w:val="22"/>
        </w:rPr>
      </w:pPr>
      <w:r w:rsidRPr="00DC70DC">
        <w:rPr>
          <w:rFonts w:cs="Arial"/>
          <w:sz w:val="22"/>
          <w:szCs w:val="22"/>
        </w:rPr>
        <w:t>(Reason: Ensure compliance with Council’s requirements)</w:t>
      </w:r>
      <w:r w:rsidR="00BA7790" w:rsidRPr="00DC70DC">
        <w:rPr>
          <w:rFonts w:cs="Arial"/>
          <w:sz w:val="22"/>
          <w:szCs w:val="22"/>
        </w:rPr>
        <w:t>.</w:t>
      </w:r>
    </w:p>
    <w:p w14:paraId="2D1D75CB" w14:textId="77777777" w:rsidR="00A11E58" w:rsidRPr="00423CDB" w:rsidRDefault="00A11E58" w:rsidP="00BA7790">
      <w:pPr>
        <w:ind w:left="567"/>
        <w:rPr>
          <w:rFonts w:cs="Arial"/>
          <w:b/>
          <w:bCs/>
          <w:sz w:val="22"/>
          <w:szCs w:val="22"/>
          <w:highlight w:val="yellow"/>
        </w:rPr>
      </w:pPr>
    </w:p>
    <w:p w14:paraId="0FEE42C3" w14:textId="7C3B3241" w:rsidR="00BC5343" w:rsidRPr="00BC5343" w:rsidRDefault="00BC5343" w:rsidP="00BC5343">
      <w:pPr>
        <w:pStyle w:val="ListParagraph"/>
        <w:numPr>
          <w:ilvl w:val="0"/>
          <w:numId w:val="9"/>
        </w:numPr>
        <w:tabs>
          <w:tab w:val="clear" w:pos="720"/>
          <w:tab w:val="num" w:pos="567"/>
        </w:tabs>
        <w:ind w:left="567" w:hanging="567"/>
        <w:contextualSpacing/>
        <w:rPr>
          <w:sz w:val="22"/>
          <w:szCs w:val="22"/>
        </w:rPr>
      </w:pPr>
      <w:r w:rsidRPr="00BC5343">
        <w:rPr>
          <w:b/>
          <w:sz w:val="22"/>
          <w:szCs w:val="22"/>
        </w:rPr>
        <w:t>Public Domain Infrastructure – Restoration Security Bond -</w:t>
      </w:r>
      <w:r w:rsidRPr="00BC5343">
        <w:rPr>
          <w:sz w:val="22"/>
          <w:szCs w:val="22"/>
        </w:rPr>
        <w:t xml:space="preserve"> To ensure satisfactory restoration of the public domain infrastructure works, following completion of the development; a bond in the form of a cash deposit or Bank Guarantee of </w:t>
      </w:r>
      <w:r w:rsidRPr="00BC5343">
        <w:rPr>
          <w:b/>
          <w:bCs/>
          <w:sz w:val="22"/>
          <w:szCs w:val="22"/>
        </w:rPr>
        <w:t>$620,000.00</w:t>
      </w:r>
      <w:r w:rsidRPr="00BC5343">
        <w:rPr>
          <w:sz w:val="22"/>
          <w:szCs w:val="22"/>
        </w:rPr>
        <w:t xml:space="preserve"> shall </w:t>
      </w:r>
      <w:r w:rsidRPr="00BC5343">
        <w:rPr>
          <w:sz w:val="22"/>
          <w:szCs w:val="22"/>
        </w:rPr>
        <w:lastRenderedPageBreak/>
        <w:t xml:space="preserve">be lodged with the City of Ryde prior to the issue of a Construction Certificate. The bond will only be refunded when the works are determined to be satisfactory to Council after the issue of the Compliance Certificate Public Infrastructure Restoration. </w:t>
      </w:r>
    </w:p>
    <w:p w14:paraId="08D1FA66" w14:textId="77777777" w:rsidR="00BC5343" w:rsidRDefault="00BC5343" w:rsidP="00BC5343">
      <w:pPr>
        <w:ind w:firstLine="567"/>
        <w:rPr>
          <w:sz w:val="22"/>
          <w:szCs w:val="22"/>
        </w:rPr>
      </w:pPr>
    </w:p>
    <w:p w14:paraId="4283F6E0" w14:textId="538DFA8E" w:rsidR="00BC5343" w:rsidRPr="00BC5343" w:rsidRDefault="00BC5343" w:rsidP="00BC5343">
      <w:pPr>
        <w:ind w:firstLine="567"/>
        <w:rPr>
          <w:sz w:val="22"/>
          <w:szCs w:val="22"/>
        </w:rPr>
      </w:pPr>
      <w:r w:rsidRPr="00BC5343">
        <w:rPr>
          <w:sz w:val="22"/>
          <w:szCs w:val="22"/>
        </w:rPr>
        <w:t>(Reason:  Ensure compliance with specifications)</w:t>
      </w:r>
      <w:bookmarkStart w:id="3" w:name="_Hlk70425109"/>
    </w:p>
    <w:bookmarkEnd w:id="3"/>
    <w:p w14:paraId="42070F30" w14:textId="77777777" w:rsidR="00E42465" w:rsidRPr="00423CDB" w:rsidRDefault="00E42465" w:rsidP="007A7B50">
      <w:pPr>
        <w:tabs>
          <w:tab w:val="left" w:pos="567"/>
        </w:tabs>
        <w:rPr>
          <w:rFonts w:cs="Arial"/>
          <w:sz w:val="22"/>
          <w:szCs w:val="22"/>
          <w:highlight w:val="yellow"/>
        </w:rPr>
      </w:pPr>
    </w:p>
    <w:p w14:paraId="31F8D294" w14:textId="61C308C3" w:rsidR="00EC5577" w:rsidRPr="00413E83" w:rsidRDefault="00EC5577" w:rsidP="00EC5577">
      <w:pPr>
        <w:numPr>
          <w:ilvl w:val="0"/>
          <w:numId w:val="9"/>
        </w:numPr>
        <w:tabs>
          <w:tab w:val="left" w:pos="567"/>
        </w:tabs>
        <w:ind w:left="567" w:hanging="567"/>
        <w:rPr>
          <w:rFonts w:cs="Arial"/>
          <w:sz w:val="22"/>
          <w:szCs w:val="22"/>
        </w:rPr>
      </w:pPr>
      <w:r w:rsidRPr="00413E83">
        <w:rPr>
          <w:rFonts w:cs="Arial"/>
          <w:b/>
          <w:sz w:val="22"/>
          <w:szCs w:val="22"/>
        </w:rPr>
        <w:t>Construction Pedestrian and Traffic Management Plan</w:t>
      </w:r>
      <w:r w:rsidRPr="00413E83">
        <w:rPr>
          <w:rFonts w:cs="Arial"/>
          <w:bCs/>
          <w:sz w:val="22"/>
          <w:szCs w:val="22"/>
        </w:rPr>
        <w:t xml:space="preserve">. A Construction Pedestrian and Traffic Management Plan (CPTMP) shall be prepared by a suitably qualified traffic engineering consultant and submitted to and approved by Council’s Transport Department prior to issue of </w:t>
      </w:r>
      <w:r w:rsidR="006E4B98">
        <w:rPr>
          <w:rFonts w:cs="Arial"/>
          <w:bCs/>
          <w:sz w:val="22"/>
          <w:szCs w:val="22"/>
        </w:rPr>
        <w:t xml:space="preserve">the relevant </w:t>
      </w:r>
      <w:r w:rsidRPr="00413E83">
        <w:rPr>
          <w:rFonts w:cs="Arial"/>
          <w:bCs/>
          <w:sz w:val="22"/>
          <w:szCs w:val="22"/>
        </w:rPr>
        <w:t>Construction Certificate.</w:t>
      </w:r>
    </w:p>
    <w:p w14:paraId="31B34C36" w14:textId="77777777" w:rsidR="00EC5577" w:rsidRPr="00413E83" w:rsidRDefault="00EC5577" w:rsidP="00EC5577">
      <w:pPr>
        <w:pStyle w:val="ListParagraph"/>
        <w:autoSpaceDE w:val="0"/>
        <w:autoSpaceDN w:val="0"/>
        <w:adjustRightInd w:val="0"/>
        <w:ind w:left="567"/>
        <w:rPr>
          <w:rFonts w:cs="Arial"/>
          <w:b/>
          <w:sz w:val="22"/>
          <w:szCs w:val="22"/>
        </w:rPr>
      </w:pPr>
    </w:p>
    <w:p w14:paraId="467F824B" w14:textId="77777777" w:rsidR="00EC5577" w:rsidRPr="00413E83" w:rsidRDefault="00EC5577" w:rsidP="00EC5577">
      <w:pPr>
        <w:pStyle w:val="ListParagraph"/>
        <w:autoSpaceDE w:val="0"/>
        <w:autoSpaceDN w:val="0"/>
        <w:adjustRightInd w:val="0"/>
        <w:ind w:left="567"/>
        <w:rPr>
          <w:rFonts w:cs="Arial"/>
          <w:sz w:val="22"/>
          <w:szCs w:val="22"/>
        </w:rPr>
      </w:pPr>
      <w:r w:rsidRPr="00413E83">
        <w:rPr>
          <w:rFonts w:cs="Arial"/>
          <w:sz w:val="22"/>
          <w:szCs w:val="22"/>
        </w:rPr>
        <w:t xml:space="preserve">Due to heavy traffic congestion throughout Macquarie Park, truck movements will be restricted during the major commuter peak times being 8.00-9.30am and 4.30-6.00pm. Truck movements must be agreed with Council’s Traffic and Development Engineer prior to submission of the </w:t>
      </w:r>
      <w:r w:rsidRPr="00413E83">
        <w:rPr>
          <w:rFonts w:cs="Arial"/>
          <w:spacing w:val="-5"/>
          <w:sz w:val="22"/>
          <w:szCs w:val="22"/>
        </w:rPr>
        <w:t>CPTMP</w:t>
      </w:r>
      <w:r w:rsidRPr="00413E83">
        <w:rPr>
          <w:rFonts w:cs="Arial"/>
          <w:sz w:val="22"/>
          <w:szCs w:val="22"/>
        </w:rPr>
        <w:t>.</w:t>
      </w:r>
    </w:p>
    <w:p w14:paraId="24B64673" w14:textId="77777777" w:rsidR="00EC5577" w:rsidRPr="00413E83" w:rsidRDefault="00EC5577" w:rsidP="00EC5577">
      <w:pPr>
        <w:pStyle w:val="ListParagraph"/>
        <w:autoSpaceDE w:val="0"/>
        <w:autoSpaceDN w:val="0"/>
        <w:adjustRightInd w:val="0"/>
        <w:ind w:left="567"/>
        <w:rPr>
          <w:rFonts w:cs="Arial"/>
          <w:sz w:val="22"/>
          <w:szCs w:val="22"/>
        </w:rPr>
      </w:pPr>
    </w:p>
    <w:p w14:paraId="7FB95D06" w14:textId="77777777" w:rsidR="00EC5577" w:rsidRPr="00413E83" w:rsidRDefault="00EC5577" w:rsidP="00EC5577">
      <w:pPr>
        <w:pStyle w:val="ListParagraph"/>
        <w:autoSpaceDE w:val="0"/>
        <w:autoSpaceDN w:val="0"/>
        <w:adjustRightInd w:val="0"/>
        <w:ind w:left="567"/>
        <w:rPr>
          <w:rFonts w:cs="Arial"/>
          <w:sz w:val="22"/>
          <w:szCs w:val="22"/>
        </w:rPr>
      </w:pPr>
      <w:r w:rsidRPr="00413E83">
        <w:rPr>
          <w:rFonts w:cs="Arial"/>
          <w:sz w:val="22"/>
          <w:szCs w:val="22"/>
        </w:rPr>
        <w:t xml:space="preserve">All fees and charges associated with the review of this plan are to be paid in accordance with Council’s Schedule of Fees and Charges with payment to be made prior to receipt of approval from Council’s Transport Department for the </w:t>
      </w:r>
      <w:r w:rsidRPr="00413E83">
        <w:rPr>
          <w:rFonts w:cs="Arial"/>
          <w:spacing w:val="-5"/>
          <w:sz w:val="22"/>
          <w:szCs w:val="22"/>
        </w:rPr>
        <w:t xml:space="preserve">CPTMP. </w:t>
      </w:r>
    </w:p>
    <w:p w14:paraId="0532B8AD" w14:textId="77777777" w:rsidR="00EC5577" w:rsidRPr="00413E83" w:rsidRDefault="00EC5577" w:rsidP="00EC5577">
      <w:pPr>
        <w:pStyle w:val="ListParagraph"/>
        <w:autoSpaceDE w:val="0"/>
        <w:autoSpaceDN w:val="0"/>
        <w:adjustRightInd w:val="0"/>
        <w:ind w:left="502"/>
        <w:rPr>
          <w:rFonts w:cs="Arial"/>
          <w:spacing w:val="-5"/>
          <w:sz w:val="22"/>
          <w:szCs w:val="22"/>
        </w:rPr>
      </w:pPr>
    </w:p>
    <w:p w14:paraId="05E38451" w14:textId="77777777" w:rsidR="00EC5577" w:rsidRPr="00413E83" w:rsidRDefault="00EC5577" w:rsidP="006F212D">
      <w:pPr>
        <w:pStyle w:val="ListParagraph"/>
        <w:autoSpaceDE w:val="0"/>
        <w:autoSpaceDN w:val="0"/>
        <w:adjustRightInd w:val="0"/>
        <w:ind w:left="502" w:firstLine="65"/>
        <w:rPr>
          <w:rFonts w:cs="Arial"/>
          <w:sz w:val="22"/>
          <w:szCs w:val="22"/>
        </w:rPr>
      </w:pPr>
      <w:r w:rsidRPr="00413E83">
        <w:rPr>
          <w:rFonts w:cs="Arial"/>
          <w:spacing w:val="-5"/>
          <w:sz w:val="22"/>
          <w:szCs w:val="22"/>
        </w:rPr>
        <w:t xml:space="preserve">The CPTMP </w:t>
      </w:r>
      <w:r w:rsidRPr="00413E83">
        <w:rPr>
          <w:rFonts w:cs="Arial"/>
          <w:sz w:val="22"/>
          <w:szCs w:val="22"/>
        </w:rPr>
        <w:t>must include but not limited to the following:</w:t>
      </w:r>
    </w:p>
    <w:p w14:paraId="0457C523" w14:textId="77777777" w:rsidR="00EC5577" w:rsidRPr="00413E83" w:rsidRDefault="00EC5577" w:rsidP="00EC5577">
      <w:pPr>
        <w:pStyle w:val="ListParagraph"/>
        <w:autoSpaceDE w:val="0"/>
        <w:autoSpaceDN w:val="0"/>
        <w:adjustRightInd w:val="0"/>
        <w:ind w:left="502"/>
        <w:rPr>
          <w:rFonts w:cs="Arial"/>
          <w:sz w:val="22"/>
          <w:szCs w:val="22"/>
        </w:rPr>
      </w:pPr>
    </w:p>
    <w:p w14:paraId="21197127" w14:textId="06FE354B" w:rsidR="00D252EF" w:rsidRPr="00413E83" w:rsidRDefault="00D252EF">
      <w:pPr>
        <w:pStyle w:val="ListParagraph"/>
        <w:numPr>
          <w:ilvl w:val="0"/>
          <w:numId w:val="28"/>
        </w:numPr>
        <w:autoSpaceDE w:val="0"/>
        <w:autoSpaceDN w:val="0"/>
        <w:adjustRightInd w:val="0"/>
        <w:ind w:left="1134"/>
        <w:contextualSpacing/>
        <w:jc w:val="both"/>
        <w:rPr>
          <w:rFonts w:cs="Arial"/>
          <w:sz w:val="22"/>
          <w:szCs w:val="22"/>
        </w:rPr>
      </w:pPr>
      <w:r w:rsidRPr="00413E83">
        <w:rPr>
          <w:rFonts w:cs="Arial"/>
          <w:sz w:val="22"/>
          <w:szCs w:val="22"/>
        </w:rPr>
        <w:t>Make provision for all construction materials to be stored on site, at all times.</w:t>
      </w:r>
      <w:r w:rsidR="00C768FC" w:rsidRPr="00413E83">
        <w:rPr>
          <w:rFonts w:cs="Arial"/>
          <w:sz w:val="22"/>
          <w:szCs w:val="22"/>
        </w:rPr>
        <w:t xml:space="preserve"> Construction materials are top be stored away from waste materials on site.</w:t>
      </w:r>
    </w:p>
    <w:p w14:paraId="6816B929" w14:textId="77777777" w:rsidR="00D252EF" w:rsidRPr="00413E83" w:rsidRDefault="00D252EF">
      <w:pPr>
        <w:pStyle w:val="ListParagraph"/>
        <w:numPr>
          <w:ilvl w:val="0"/>
          <w:numId w:val="28"/>
        </w:numPr>
        <w:autoSpaceDE w:val="0"/>
        <w:autoSpaceDN w:val="0"/>
        <w:adjustRightInd w:val="0"/>
        <w:ind w:left="1134"/>
        <w:contextualSpacing/>
        <w:jc w:val="both"/>
        <w:rPr>
          <w:rFonts w:cs="Arial"/>
          <w:sz w:val="22"/>
          <w:szCs w:val="22"/>
        </w:rPr>
      </w:pPr>
      <w:r w:rsidRPr="00413E83">
        <w:rPr>
          <w:rFonts w:cs="Arial"/>
          <w:sz w:val="22"/>
          <w:szCs w:val="22"/>
        </w:rPr>
        <w:t>Specify construction truck routes and truck rates. Nominated truck routes are to be restricted to State Roads or non-light vehicle thoroughfare routes where possible.</w:t>
      </w:r>
    </w:p>
    <w:p w14:paraId="4ACA4B7C" w14:textId="77777777" w:rsidR="00D252EF" w:rsidRPr="00413E83" w:rsidRDefault="00D252EF">
      <w:pPr>
        <w:pStyle w:val="ListParagraph"/>
        <w:numPr>
          <w:ilvl w:val="0"/>
          <w:numId w:val="28"/>
        </w:numPr>
        <w:autoSpaceDE w:val="0"/>
        <w:autoSpaceDN w:val="0"/>
        <w:adjustRightInd w:val="0"/>
        <w:ind w:left="1134"/>
        <w:contextualSpacing/>
        <w:jc w:val="both"/>
        <w:rPr>
          <w:rFonts w:cs="Arial"/>
          <w:sz w:val="22"/>
          <w:szCs w:val="22"/>
        </w:rPr>
      </w:pPr>
      <w:r w:rsidRPr="00413E83">
        <w:rPr>
          <w:rFonts w:cs="Arial"/>
          <w:sz w:val="22"/>
          <w:szCs w:val="22"/>
        </w:rPr>
        <w:t>Make provision for parking onsite once the basement level parking is constructed. All Staff and Contractors are to use the basement parking once available.</w:t>
      </w:r>
    </w:p>
    <w:p w14:paraId="4DBEBBF9" w14:textId="77777777" w:rsidR="00D252EF" w:rsidRPr="00413E83" w:rsidRDefault="00D252EF">
      <w:pPr>
        <w:pStyle w:val="ListParagraph"/>
        <w:numPr>
          <w:ilvl w:val="0"/>
          <w:numId w:val="28"/>
        </w:numPr>
        <w:autoSpaceDE w:val="0"/>
        <w:autoSpaceDN w:val="0"/>
        <w:adjustRightInd w:val="0"/>
        <w:ind w:left="1134"/>
        <w:contextualSpacing/>
        <w:jc w:val="both"/>
        <w:rPr>
          <w:rFonts w:cs="Arial"/>
          <w:sz w:val="22"/>
          <w:szCs w:val="22"/>
        </w:rPr>
      </w:pPr>
      <w:r w:rsidRPr="00413E83">
        <w:rPr>
          <w:rFonts w:cs="Arial"/>
          <w:sz w:val="22"/>
          <w:szCs w:val="22"/>
        </w:rPr>
        <w:t>Specify the number of truck movements to and from the site associated with the construction works. Temporary truck standing/ queuing in a public roadway/ domain in the vicinity of the site are not permitted unless approved by City Works Directorate.</w:t>
      </w:r>
    </w:p>
    <w:p w14:paraId="293E16D3" w14:textId="77777777" w:rsidR="00D252EF" w:rsidRPr="00413E83" w:rsidRDefault="00D252EF">
      <w:pPr>
        <w:pStyle w:val="ListParagraph"/>
        <w:numPr>
          <w:ilvl w:val="0"/>
          <w:numId w:val="28"/>
        </w:numPr>
        <w:autoSpaceDE w:val="0"/>
        <w:autoSpaceDN w:val="0"/>
        <w:adjustRightInd w:val="0"/>
        <w:ind w:left="1134"/>
        <w:contextualSpacing/>
        <w:jc w:val="both"/>
        <w:rPr>
          <w:rFonts w:cs="Arial"/>
          <w:sz w:val="22"/>
          <w:szCs w:val="22"/>
        </w:rPr>
      </w:pPr>
      <w:r w:rsidRPr="00413E83">
        <w:rPr>
          <w:rFonts w:cs="Arial"/>
          <w:sz w:val="22"/>
          <w:szCs w:val="22"/>
        </w:rPr>
        <w:t xml:space="preserve">Include Traffic Control Plan(s)/Traffic Guidance Scheme(s) prepared by a SafeWork NSW accredited designer for any activities involving the management of vehicle and pedestrian traffic and results in alterations to the existing traffic conditions in the vicinity of the site.  </w:t>
      </w:r>
    </w:p>
    <w:p w14:paraId="4DFE6E8C" w14:textId="77777777" w:rsidR="00D252EF" w:rsidRPr="00413E83" w:rsidRDefault="00D252EF">
      <w:pPr>
        <w:pStyle w:val="ListParagraph"/>
        <w:numPr>
          <w:ilvl w:val="0"/>
          <w:numId w:val="28"/>
        </w:numPr>
        <w:autoSpaceDE w:val="0"/>
        <w:autoSpaceDN w:val="0"/>
        <w:adjustRightInd w:val="0"/>
        <w:ind w:left="1134"/>
        <w:contextualSpacing/>
        <w:jc w:val="both"/>
        <w:rPr>
          <w:rFonts w:cs="Arial"/>
          <w:sz w:val="22"/>
          <w:szCs w:val="22"/>
        </w:rPr>
      </w:pPr>
      <w:r w:rsidRPr="00413E83">
        <w:rPr>
          <w:rFonts w:cs="Arial"/>
          <w:sz w:val="22"/>
          <w:szCs w:val="22"/>
        </w:rPr>
        <w:t xml:space="preserve">Specify appropriate parking measures for construction staff and sub-contractors to minimise the impact to the surrounding public parking facilities.  </w:t>
      </w:r>
    </w:p>
    <w:p w14:paraId="34E3DF28" w14:textId="77777777" w:rsidR="00D252EF" w:rsidRPr="00413E83" w:rsidRDefault="00D252EF">
      <w:pPr>
        <w:pStyle w:val="ListParagraph"/>
        <w:numPr>
          <w:ilvl w:val="0"/>
          <w:numId w:val="28"/>
        </w:numPr>
        <w:autoSpaceDE w:val="0"/>
        <w:autoSpaceDN w:val="0"/>
        <w:adjustRightInd w:val="0"/>
        <w:ind w:left="1134"/>
        <w:contextualSpacing/>
        <w:jc w:val="both"/>
        <w:rPr>
          <w:rFonts w:cs="Arial"/>
          <w:sz w:val="22"/>
          <w:szCs w:val="22"/>
        </w:rPr>
      </w:pPr>
      <w:r w:rsidRPr="00413E83">
        <w:rPr>
          <w:rFonts w:cs="Arial"/>
          <w:sz w:val="22"/>
          <w:szCs w:val="22"/>
        </w:rPr>
        <w:t>Specify that a minimum Fourteen (14) days notification must be provided to adjoining property owners prior to the implementation of any temporary traffic control measure.</w:t>
      </w:r>
    </w:p>
    <w:p w14:paraId="24F4C365" w14:textId="77777777" w:rsidR="00D252EF" w:rsidRPr="00413E83" w:rsidRDefault="00D252EF">
      <w:pPr>
        <w:pStyle w:val="ListParagraph"/>
        <w:numPr>
          <w:ilvl w:val="0"/>
          <w:numId w:val="28"/>
        </w:numPr>
        <w:autoSpaceDE w:val="0"/>
        <w:autoSpaceDN w:val="0"/>
        <w:adjustRightInd w:val="0"/>
        <w:ind w:left="1134"/>
        <w:contextualSpacing/>
        <w:jc w:val="both"/>
        <w:rPr>
          <w:rFonts w:cs="Arial"/>
          <w:sz w:val="22"/>
          <w:szCs w:val="22"/>
        </w:rPr>
      </w:pPr>
      <w:r w:rsidRPr="00413E83">
        <w:rPr>
          <w:rFonts w:cs="Arial"/>
          <w:sz w:val="22"/>
          <w:szCs w:val="22"/>
        </w:rPr>
        <w:t>Include a site plan showing the location of any site sheds, location of requested Work Zones, anticipated use of cranes and concrete pumps, structures proposed on the footpath areas (hoardings, scaffolding or shoring) and any tree protection zones around Council street trees.</w:t>
      </w:r>
    </w:p>
    <w:p w14:paraId="5CF8C691" w14:textId="77777777" w:rsidR="00D252EF" w:rsidRPr="00413E83" w:rsidRDefault="00D252EF">
      <w:pPr>
        <w:pStyle w:val="ListParagraph"/>
        <w:numPr>
          <w:ilvl w:val="0"/>
          <w:numId w:val="28"/>
        </w:numPr>
        <w:autoSpaceDE w:val="0"/>
        <w:autoSpaceDN w:val="0"/>
        <w:adjustRightInd w:val="0"/>
        <w:ind w:left="1134"/>
        <w:contextualSpacing/>
        <w:jc w:val="both"/>
        <w:rPr>
          <w:rFonts w:cs="Arial"/>
          <w:sz w:val="22"/>
          <w:szCs w:val="22"/>
        </w:rPr>
      </w:pPr>
      <w:r w:rsidRPr="00413E83">
        <w:rPr>
          <w:rFonts w:cs="Arial"/>
          <w:sz w:val="22"/>
          <w:szCs w:val="22"/>
        </w:rPr>
        <w:t>Take into consideration the combined construction activities of other development(s) and/or roadworks in the surrounding area. To this end, the consultant preparing the CPTMP must engage and consult with relevant stakeholders undertaking such works within a 250m radius of the subject site to ensure that appropriate measures are in place to prevent the combined impact of construction activities. These communications must be documented and submitted to Council prior to work commencing on site.</w:t>
      </w:r>
    </w:p>
    <w:p w14:paraId="4EE69073" w14:textId="77777777" w:rsidR="00D252EF" w:rsidRPr="00413E83" w:rsidRDefault="00D252EF">
      <w:pPr>
        <w:pStyle w:val="ListParagraph"/>
        <w:numPr>
          <w:ilvl w:val="0"/>
          <w:numId w:val="28"/>
        </w:numPr>
        <w:autoSpaceDE w:val="0"/>
        <w:autoSpaceDN w:val="0"/>
        <w:adjustRightInd w:val="0"/>
        <w:ind w:left="1134"/>
        <w:contextualSpacing/>
        <w:jc w:val="both"/>
        <w:rPr>
          <w:rFonts w:cs="Arial"/>
          <w:sz w:val="22"/>
          <w:szCs w:val="22"/>
        </w:rPr>
      </w:pPr>
      <w:r w:rsidRPr="00413E83">
        <w:rPr>
          <w:rFonts w:cs="Arial"/>
          <w:sz w:val="22"/>
          <w:szCs w:val="22"/>
        </w:rPr>
        <w:t>Specify spoil management process and facilities to be used on site.</w:t>
      </w:r>
    </w:p>
    <w:p w14:paraId="7E407B91" w14:textId="77777777" w:rsidR="00D252EF" w:rsidRPr="00413E83" w:rsidRDefault="00D252EF">
      <w:pPr>
        <w:pStyle w:val="ListParagraph"/>
        <w:numPr>
          <w:ilvl w:val="0"/>
          <w:numId w:val="28"/>
        </w:numPr>
        <w:autoSpaceDE w:val="0"/>
        <w:autoSpaceDN w:val="0"/>
        <w:adjustRightInd w:val="0"/>
        <w:ind w:left="1134"/>
        <w:contextualSpacing/>
        <w:jc w:val="both"/>
        <w:rPr>
          <w:rFonts w:cs="Arial"/>
          <w:sz w:val="22"/>
          <w:szCs w:val="22"/>
        </w:rPr>
      </w:pPr>
      <w:r w:rsidRPr="00413E83">
        <w:rPr>
          <w:rFonts w:cs="Arial"/>
          <w:sz w:val="22"/>
          <w:szCs w:val="22"/>
        </w:rPr>
        <w:lastRenderedPageBreak/>
        <w:t>Specify that the roadway (including footpath) must be kept in a serviceable condition for the duration of construction. At the direction of Council, undertake remedial treatments such as patching at no cost to Council.</w:t>
      </w:r>
    </w:p>
    <w:p w14:paraId="0AD16A2E" w14:textId="77777777" w:rsidR="00D252EF" w:rsidRPr="00413E83" w:rsidRDefault="00D252EF">
      <w:pPr>
        <w:pStyle w:val="ListParagraph"/>
        <w:numPr>
          <w:ilvl w:val="0"/>
          <w:numId w:val="28"/>
        </w:numPr>
        <w:autoSpaceDE w:val="0"/>
        <w:autoSpaceDN w:val="0"/>
        <w:adjustRightInd w:val="0"/>
        <w:ind w:left="1134"/>
        <w:contextualSpacing/>
        <w:jc w:val="both"/>
        <w:rPr>
          <w:rFonts w:cs="Arial"/>
          <w:sz w:val="22"/>
          <w:szCs w:val="22"/>
        </w:rPr>
      </w:pPr>
      <w:r w:rsidRPr="00413E83">
        <w:rPr>
          <w:rFonts w:cs="Arial"/>
          <w:sz w:val="22"/>
          <w:szCs w:val="22"/>
        </w:rPr>
        <w:t>Comply with relevant sections of the following documents:</w:t>
      </w:r>
    </w:p>
    <w:p w14:paraId="33E38B3C" w14:textId="77777777" w:rsidR="00EC5577" w:rsidRPr="00413E83" w:rsidRDefault="00EC5577">
      <w:pPr>
        <w:pStyle w:val="ListParagraph"/>
        <w:numPr>
          <w:ilvl w:val="0"/>
          <w:numId w:val="18"/>
        </w:numPr>
        <w:autoSpaceDE w:val="0"/>
        <w:autoSpaceDN w:val="0"/>
        <w:adjustRightInd w:val="0"/>
        <w:ind w:left="1560" w:hanging="426"/>
        <w:contextualSpacing/>
        <w:rPr>
          <w:rFonts w:cs="Arial"/>
          <w:sz w:val="22"/>
          <w:szCs w:val="22"/>
        </w:rPr>
      </w:pPr>
      <w:r w:rsidRPr="00413E83">
        <w:rPr>
          <w:rFonts w:cs="Arial"/>
          <w:sz w:val="22"/>
          <w:szCs w:val="22"/>
        </w:rPr>
        <w:t xml:space="preserve">The Australian Standard </w:t>
      </w:r>
      <w:r w:rsidRPr="00413E83">
        <w:rPr>
          <w:rFonts w:cs="Arial"/>
          <w:i/>
          <w:sz w:val="22"/>
          <w:szCs w:val="22"/>
        </w:rPr>
        <w:t xml:space="preserve">Manual of Uniform Traffic Control Devices </w:t>
      </w:r>
      <w:r w:rsidRPr="00413E83">
        <w:rPr>
          <w:rFonts w:cs="Arial"/>
          <w:sz w:val="22"/>
          <w:szCs w:val="22"/>
        </w:rPr>
        <w:t>(AS1742.3-2019)</w:t>
      </w:r>
      <w:r w:rsidRPr="00413E83">
        <w:rPr>
          <w:rFonts w:cs="Arial"/>
          <w:i/>
          <w:sz w:val="22"/>
          <w:szCs w:val="22"/>
        </w:rPr>
        <w:t>,</w:t>
      </w:r>
      <w:r w:rsidRPr="00413E83">
        <w:rPr>
          <w:rFonts w:cs="Arial"/>
          <w:sz w:val="22"/>
          <w:szCs w:val="22"/>
        </w:rPr>
        <w:t xml:space="preserve"> </w:t>
      </w:r>
    </w:p>
    <w:p w14:paraId="3B614195" w14:textId="77777777" w:rsidR="00EC5577" w:rsidRPr="00413E83" w:rsidRDefault="00EC5577">
      <w:pPr>
        <w:pStyle w:val="ListParagraph"/>
        <w:numPr>
          <w:ilvl w:val="0"/>
          <w:numId w:val="18"/>
        </w:numPr>
        <w:autoSpaceDE w:val="0"/>
        <w:autoSpaceDN w:val="0"/>
        <w:adjustRightInd w:val="0"/>
        <w:ind w:left="1560" w:hanging="426"/>
        <w:contextualSpacing/>
        <w:rPr>
          <w:rFonts w:cs="Arial"/>
          <w:sz w:val="22"/>
          <w:szCs w:val="22"/>
        </w:rPr>
      </w:pPr>
      <w:r w:rsidRPr="00413E83">
        <w:rPr>
          <w:rFonts w:cs="Arial"/>
          <w:sz w:val="22"/>
          <w:szCs w:val="22"/>
        </w:rPr>
        <w:t xml:space="preserve">TfNSW’ </w:t>
      </w:r>
      <w:r w:rsidRPr="00413E83">
        <w:rPr>
          <w:rFonts w:cs="Arial"/>
          <w:i/>
          <w:sz w:val="22"/>
          <w:szCs w:val="22"/>
        </w:rPr>
        <w:t>Traffic Control at Work Sites</w:t>
      </w:r>
      <w:r w:rsidRPr="00413E83">
        <w:rPr>
          <w:rFonts w:cs="Arial"/>
          <w:sz w:val="22"/>
          <w:szCs w:val="22"/>
        </w:rPr>
        <w:t xml:space="preserve"> technical manual; and</w:t>
      </w:r>
    </w:p>
    <w:p w14:paraId="1D1DC13B" w14:textId="77777777" w:rsidR="00EC5577" w:rsidRPr="00413E83" w:rsidRDefault="00EC5577">
      <w:pPr>
        <w:pStyle w:val="ListParagraph"/>
        <w:numPr>
          <w:ilvl w:val="0"/>
          <w:numId w:val="18"/>
        </w:numPr>
        <w:autoSpaceDE w:val="0"/>
        <w:autoSpaceDN w:val="0"/>
        <w:adjustRightInd w:val="0"/>
        <w:ind w:left="1560" w:hanging="426"/>
        <w:contextualSpacing/>
        <w:rPr>
          <w:rFonts w:cs="Arial"/>
          <w:sz w:val="22"/>
          <w:szCs w:val="22"/>
        </w:rPr>
      </w:pPr>
      <w:r w:rsidRPr="00413E83">
        <w:rPr>
          <w:rFonts w:cs="Arial"/>
          <w:sz w:val="22"/>
          <w:szCs w:val="22"/>
        </w:rPr>
        <w:t xml:space="preserve">Part 8.1 of City of Ryde </w:t>
      </w:r>
      <w:r w:rsidRPr="00413E83">
        <w:rPr>
          <w:rFonts w:cs="Arial"/>
          <w:i/>
          <w:sz w:val="22"/>
          <w:szCs w:val="22"/>
        </w:rPr>
        <w:t>Development Control Plan 2014: Construction Activities</w:t>
      </w:r>
      <w:r w:rsidRPr="00413E83">
        <w:rPr>
          <w:rFonts w:cs="Arial"/>
          <w:sz w:val="22"/>
          <w:szCs w:val="22"/>
        </w:rPr>
        <w:t>.</w:t>
      </w:r>
    </w:p>
    <w:p w14:paraId="198AAE95" w14:textId="77777777" w:rsidR="00EC5577" w:rsidRPr="00413E83" w:rsidRDefault="00EC5577" w:rsidP="0079760F">
      <w:pPr>
        <w:pStyle w:val="CondBody"/>
        <w:rPr>
          <w:rFonts w:cs="Arial"/>
          <w:sz w:val="22"/>
          <w:szCs w:val="22"/>
        </w:rPr>
      </w:pPr>
    </w:p>
    <w:p w14:paraId="78583BCE" w14:textId="47800413" w:rsidR="00EC5577" w:rsidRPr="00413E83" w:rsidRDefault="0079760F" w:rsidP="0079760F">
      <w:pPr>
        <w:pStyle w:val="CondBody"/>
        <w:rPr>
          <w:rFonts w:cs="Arial"/>
          <w:sz w:val="22"/>
          <w:szCs w:val="22"/>
        </w:rPr>
      </w:pPr>
      <w:r w:rsidRPr="00413E83">
        <w:rPr>
          <w:rFonts w:cs="Arial"/>
          <w:sz w:val="22"/>
          <w:szCs w:val="22"/>
        </w:rPr>
        <w:t>(</w:t>
      </w:r>
      <w:r w:rsidR="00EC5577" w:rsidRPr="00413E83">
        <w:rPr>
          <w:rFonts w:cs="Arial"/>
          <w:sz w:val="22"/>
          <w:szCs w:val="22"/>
        </w:rPr>
        <w:t>Reason: This condition is to ensure public safety and minimise any impacts to the adjoining pedestrian and vehicular traffic systems. The CPTMP is intended to minimise impact of demolition and construction activities on the surrounding community, in terms of vehicle traffic (including traffic flow and parking) and pedestrian amenity adjacent to the site</w:t>
      </w:r>
      <w:r w:rsidRPr="00413E83">
        <w:rPr>
          <w:rFonts w:cs="Arial"/>
          <w:sz w:val="22"/>
          <w:szCs w:val="22"/>
        </w:rPr>
        <w:t>)</w:t>
      </w:r>
      <w:r w:rsidR="00EC5577" w:rsidRPr="00413E83">
        <w:rPr>
          <w:rFonts w:cs="Arial"/>
          <w:sz w:val="22"/>
          <w:szCs w:val="22"/>
        </w:rPr>
        <w:t>.</w:t>
      </w:r>
    </w:p>
    <w:p w14:paraId="6BFB3815" w14:textId="77777777" w:rsidR="00EC5577" w:rsidRPr="00423CDB" w:rsidRDefault="00EC5577" w:rsidP="0079760F">
      <w:pPr>
        <w:pStyle w:val="CondBody"/>
        <w:rPr>
          <w:rFonts w:cs="Arial"/>
          <w:sz w:val="22"/>
          <w:szCs w:val="22"/>
          <w:highlight w:val="yellow"/>
        </w:rPr>
      </w:pPr>
    </w:p>
    <w:p w14:paraId="54518713" w14:textId="77777777" w:rsidR="00D252EF" w:rsidRPr="002D4111" w:rsidRDefault="00EC5577" w:rsidP="00D252EF">
      <w:pPr>
        <w:numPr>
          <w:ilvl w:val="0"/>
          <w:numId w:val="9"/>
        </w:numPr>
        <w:tabs>
          <w:tab w:val="left" w:pos="567"/>
        </w:tabs>
        <w:ind w:left="567" w:hanging="567"/>
        <w:rPr>
          <w:rFonts w:cs="Arial"/>
          <w:sz w:val="22"/>
          <w:szCs w:val="22"/>
        </w:rPr>
      </w:pPr>
      <w:r w:rsidRPr="002D4111">
        <w:rPr>
          <w:rFonts w:cs="Arial"/>
          <w:b/>
          <w:sz w:val="22"/>
          <w:szCs w:val="22"/>
        </w:rPr>
        <w:t>Waste and Service Vehicle Access.</w:t>
      </w:r>
      <w:r w:rsidRPr="002D4111">
        <w:rPr>
          <w:rFonts w:cs="Arial"/>
          <w:sz w:val="22"/>
          <w:szCs w:val="22"/>
        </w:rPr>
        <w:t xml:space="preserve"> </w:t>
      </w:r>
      <w:r w:rsidR="00D252EF" w:rsidRPr="002D4111">
        <w:rPr>
          <w:rFonts w:cs="Arial"/>
          <w:sz w:val="22"/>
          <w:szCs w:val="22"/>
        </w:rPr>
        <w:t xml:space="preserve">Access to the on-site loading bay area including ramp grades, transitions and height clearance shall be designed for safe forward in and forward out access of Council’s 12.5m long waste vehicle, as a minimum requirement. The minimum height clearance required is 4.5m, measured from the floor level to the lowest point of any overhead structures/service provisions such as pipes. </w:t>
      </w:r>
    </w:p>
    <w:p w14:paraId="56B7BDAA" w14:textId="77777777" w:rsidR="00D252EF" w:rsidRPr="002D4111" w:rsidRDefault="00D252EF" w:rsidP="00D252EF">
      <w:pPr>
        <w:tabs>
          <w:tab w:val="left" w:pos="567"/>
        </w:tabs>
        <w:ind w:left="720"/>
        <w:rPr>
          <w:rFonts w:cs="Arial"/>
          <w:sz w:val="22"/>
          <w:szCs w:val="22"/>
        </w:rPr>
      </w:pPr>
    </w:p>
    <w:p w14:paraId="61F413D3" w14:textId="5AF5A07C" w:rsidR="00D252EF" w:rsidRPr="002D4111" w:rsidRDefault="00D252EF" w:rsidP="00D252EF">
      <w:pPr>
        <w:pStyle w:val="CondBody"/>
        <w:rPr>
          <w:rFonts w:cs="Arial"/>
          <w:sz w:val="22"/>
          <w:szCs w:val="22"/>
        </w:rPr>
      </w:pPr>
      <w:r w:rsidRPr="002D4111">
        <w:rPr>
          <w:rFonts w:cs="Arial"/>
          <w:sz w:val="22"/>
          <w:szCs w:val="22"/>
        </w:rPr>
        <w:t xml:space="preserve">Plans showing the ramp grades, transitions and height clearance and swept path diagrams of a Council’s 12.5m m long garbage truck shall be reviewed and approved by a chartered civil engineer (with evidence of this certification submitted to Council) prior to the issue of the </w:t>
      </w:r>
      <w:r w:rsidR="00972A57" w:rsidRPr="002D4111">
        <w:rPr>
          <w:rFonts w:cs="Arial"/>
          <w:sz w:val="22"/>
          <w:szCs w:val="22"/>
        </w:rPr>
        <w:t xml:space="preserve">relevant </w:t>
      </w:r>
      <w:r w:rsidRPr="002D4111">
        <w:rPr>
          <w:rFonts w:cs="Arial"/>
          <w:sz w:val="22"/>
          <w:szCs w:val="22"/>
        </w:rPr>
        <w:t xml:space="preserve">Construction Certificate. Swept path diagrams must include details of the road including, kerb line, line marking, signs, traffic devices, power poles, other structures and neighbouring driveways. </w:t>
      </w:r>
    </w:p>
    <w:p w14:paraId="79ED960A" w14:textId="6BA96329" w:rsidR="00EC5577" w:rsidRPr="002D4111" w:rsidRDefault="00EC5577" w:rsidP="00D252EF">
      <w:pPr>
        <w:tabs>
          <w:tab w:val="left" w:pos="567"/>
        </w:tabs>
        <w:ind w:left="567"/>
        <w:rPr>
          <w:rFonts w:cs="Arial"/>
          <w:i/>
          <w:iCs/>
          <w:sz w:val="22"/>
          <w:szCs w:val="22"/>
        </w:rPr>
      </w:pPr>
    </w:p>
    <w:p w14:paraId="2AA1F79E" w14:textId="5374DE89" w:rsidR="00EC5577" w:rsidRPr="002D4111" w:rsidRDefault="0079760F" w:rsidP="0079760F">
      <w:pPr>
        <w:pStyle w:val="CondBody"/>
        <w:rPr>
          <w:rFonts w:cs="Arial"/>
          <w:sz w:val="22"/>
          <w:szCs w:val="22"/>
        </w:rPr>
      </w:pPr>
      <w:r w:rsidRPr="002D4111">
        <w:rPr>
          <w:rFonts w:cs="Arial"/>
          <w:sz w:val="22"/>
          <w:szCs w:val="22"/>
        </w:rPr>
        <w:t>(</w:t>
      </w:r>
      <w:r w:rsidR="00EC5577" w:rsidRPr="002D4111">
        <w:rPr>
          <w:rFonts w:cs="Arial"/>
          <w:sz w:val="22"/>
          <w:szCs w:val="22"/>
        </w:rPr>
        <w:t>Reason: T</w:t>
      </w:r>
      <w:r w:rsidR="00D252EF" w:rsidRPr="002D4111">
        <w:rPr>
          <w:rFonts w:cs="Arial"/>
          <w:sz w:val="22"/>
          <w:szCs w:val="22"/>
        </w:rPr>
        <w:t>o</w:t>
      </w:r>
      <w:r w:rsidR="00EC5577" w:rsidRPr="002D4111">
        <w:rPr>
          <w:rFonts w:cs="Arial"/>
          <w:sz w:val="22"/>
          <w:szCs w:val="22"/>
        </w:rPr>
        <w:t xml:space="preserve"> assist with the safety and efficiency of heavy vehicles entering and exiting the site</w:t>
      </w:r>
      <w:r w:rsidRPr="002D4111">
        <w:rPr>
          <w:rFonts w:cs="Arial"/>
          <w:sz w:val="22"/>
          <w:szCs w:val="22"/>
        </w:rPr>
        <w:t>)</w:t>
      </w:r>
      <w:r w:rsidR="00EC5577" w:rsidRPr="002D4111">
        <w:rPr>
          <w:rFonts w:cs="Arial"/>
          <w:sz w:val="22"/>
          <w:szCs w:val="22"/>
        </w:rPr>
        <w:t>.</w:t>
      </w:r>
    </w:p>
    <w:p w14:paraId="7407D301" w14:textId="31A6D2EB" w:rsidR="00E71052" w:rsidRPr="00423CDB" w:rsidRDefault="00E71052" w:rsidP="002D4111">
      <w:pPr>
        <w:pStyle w:val="ListNumber"/>
        <w:numPr>
          <w:ilvl w:val="0"/>
          <w:numId w:val="0"/>
        </w:numPr>
        <w:tabs>
          <w:tab w:val="left" w:pos="567"/>
          <w:tab w:val="left" w:pos="1134"/>
        </w:tabs>
        <w:rPr>
          <w:b/>
          <w:sz w:val="22"/>
          <w:szCs w:val="22"/>
          <w:highlight w:val="yellow"/>
        </w:rPr>
      </w:pPr>
      <w:bookmarkStart w:id="4" w:name="_Hlk116311594"/>
    </w:p>
    <w:p w14:paraId="6D6442D6" w14:textId="629340ED" w:rsidR="002E7C14" w:rsidRPr="00E15D1D" w:rsidRDefault="002E7C14" w:rsidP="002E7C14">
      <w:pPr>
        <w:numPr>
          <w:ilvl w:val="0"/>
          <w:numId w:val="9"/>
        </w:numPr>
        <w:tabs>
          <w:tab w:val="clear" w:pos="720"/>
          <w:tab w:val="left" w:pos="602"/>
        </w:tabs>
        <w:ind w:left="602" w:hanging="574"/>
        <w:rPr>
          <w:sz w:val="22"/>
          <w:szCs w:val="22"/>
        </w:rPr>
      </w:pPr>
      <w:r w:rsidRPr="00E15D1D">
        <w:rPr>
          <w:b/>
          <w:bCs/>
          <w:sz w:val="22"/>
          <w:szCs w:val="22"/>
        </w:rPr>
        <w:t>Electric Vehicle Charging Points.</w:t>
      </w:r>
      <w:r w:rsidRPr="00E15D1D">
        <w:rPr>
          <w:sz w:val="22"/>
          <w:szCs w:val="22"/>
        </w:rPr>
        <w:t xml:space="preserve"> Prior to </w:t>
      </w:r>
      <w:r w:rsidR="00196130" w:rsidRPr="00E15D1D">
        <w:rPr>
          <w:sz w:val="22"/>
          <w:szCs w:val="22"/>
        </w:rPr>
        <w:t>the relevant</w:t>
      </w:r>
      <w:r w:rsidRPr="00E15D1D">
        <w:rPr>
          <w:sz w:val="22"/>
          <w:szCs w:val="22"/>
        </w:rPr>
        <w:t xml:space="preserve"> Construction Certificate being issued, amended basement plans are to be submitted to the Principal Certifying Authority depicting Electric Vehicle charging points at a minimum rate of 10% of each category of parking (</w:t>
      </w:r>
      <w:r w:rsidR="00CB3ED0" w:rsidRPr="00E15D1D">
        <w:rPr>
          <w:sz w:val="22"/>
          <w:szCs w:val="22"/>
        </w:rPr>
        <w:t xml:space="preserve">263 </w:t>
      </w:r>
      <w:r w:rsidRPr="00E15D1D">
        <w:rPr>
          <w:sz w:val="22"/>
          <w:szCs w:val="22"/>
        </w:rPr>
        <w:t xml:space="preserve">residential, </w:t>
      </w:r>
      <w:r w:rsidR="00BF74A9" w:rsidRPr="00E15D1D">
        <w:rPr>
          <w:sz w:val="22"/>
          <w:szCs w:val="22"/>
        </w:rPr>
        <w:t>30</w:t>
      </w:r>
      <w:r w:rsidRPr="00E15D1D">
        <w:rPr>
          <w:sz w:val="22"/>
          <w:szCs w:val="22"/>
        </w:rPr>
        <w:t xml:space="preserve"> visitor</w:t>
      </w:r>
      <w:r w:rsidR="00BF74A9" w:rsidRPr="00E15D1D">
        <w:rPr>
          <w:sz w:val="22"/>
          <w:szCs w:val="22"/>
        </w:rPr>
        <w:t xml:space="preserve"> and 6</w:t>
      </w:r>
      <w:r w:rsidRPr="00E15D1D">
        <w:rPr>
          <w:sz w:val="22"/>
          <w:szCs w:val="22"/>
        </w:rPr>
        <w:t xml:space="preserve"> car share) with a minimum ‘Level 2’ charging point consisting of single or three-phase point with a power range of 7kW22kW, as defined by NSW Electric and Hybrid Vehicle Plan, Future Transport 2056 (21 January 2019). Further, capability is to be provided within the switchboards and cabling for all parking spaces to be converted in the future.</w:t>
      </w:r>
    </w:p>
    <w:p w14:paraId="3A64F23F" w14:textId="77777777" w:rsidR="002E7C14" w:rsidRPr="00E15D1D" w:rsidRDefault="002E7C14" w:rsidP="002E7C14">
      <w:pPr>
        <w:tabs>
          <w:tab w:val="left" w:pos="602"/>
        </w:tabs>
        <w:ind w:left="602"/>
        <w:rPr>
          <w:sz w:val="22"/>
          <w:szCs w:val="22"/>
        </w:rPr>
      </w:pPr>
    </w:p>
    <w:p w14:paraId="4DAE20F2" w14:textId="77777777" w:rsidR="002E7C14" w:rsidRPr="00E15D1D" w:rsidRDefault="002E7C14" w:rsidP="002E7C14">
      <w:pPr>
        <w:tabs>
          <w:tab w:val="left" w:pos="602"/>
        </w:tabs>
        <w:ind w:left="602"/>
        <w:rPr>
          <w:sz w:val="22"/>
          <w:szCs w:val="22"/>
        </w:rPr>
      </w:pPr>
      <w:r w:rsidRPr="00E15D1D">
        <w:rPr>
          <w:sz w:val="22"/>
          <w:szCs w:val="22"/>
        </w:rPr>
        <w:t>(Reason: To ensure that the development adequately caters for owners of electric vehicles.)</w:t>
      </w:r>
    </w:p>
    <w:p w14:paraId="67F6428E" w14:textId="77777777" w:rsidR="002E7C14" w:rsidRPr="00423CDB" w:rsidRDefault="002E7C14" w:rsidP="00E71052">
      <w:pPr>
        <w:pStyle w:val="ListNumber"/>
        <w:numPr>
          <w:ilvl w:val="0"/>
          <w:numId w:val="0"/>
        </w:numPr>
        <w:tabs>
          <w:tab w:val="left" w:pos="567"/>
          <w:tab w:val="left" w:pos="1134"/>
        </w:tabs>
        <w:ind w:left="567" w:hanging="567"/>
        <w:rPr>
          <w:b/>
          <w:sz w:val="22"/>
          <w:szCs w:val="22"/>
          <w:highlight w:val="yellow"/>
        </w:rPr>
      </w:pPr>
    </w:p>
    <w:p w14:paraId="5C9E107A" w14:textId="77777777" w:rsidR="00DB3CDE" w:rsidRPr="00BC4726" w:rsidRDefault="00DB3CDE" w:rsidP="00DB3CDE">
      <w:pPr>
        <w:numPr>
          <w:ilvl w:val="0"/>
          <w:numId w:val="9"/>
        </w:numPr>
        <w:tabs>
          <w:tab w:val="clear" w:pos="720"/>
          <w:tab w:val="left" w:pos="602"/>
        </w:tabs>
        <w:ind w:left="602" w:hanging="574"/>
        <w:rPr>
          <w:rFonts w:ascii="Calibri" w:hAnsi="Calibri"/>
          <w:sz w:val="22"/>
          <w:szCs w:val="22"/>
        </w:rPr>
      </w:pPr>
      <w:r w:rsidRPr="00BC4726">
        <w:rPr>
          <w:b/>
          <w:bCs/>
          <w:sz w:val="22"/>
          <w:szCs w:val="22"/>
        </w:rPr>
        <w:t>Car share parking spaces.</w:t>
      </w:r>
      <w:r w:rsidRPr="00BC4726">
        <w:rPr>
          <w:sz w:val="22"/>
          <w:szCs w:val="22"/>
        </w:rPr>
        <w:t xml:space="preserve"> To maintain, facilitate and encourage the use of the car share parking spaces within the development, the following requirements are to be maintained for the ongoing serviceable life of the development:</w:t>
      </w:r>
    </w:p>
    <w:p w14:paraId="36EB020C" w14:textId="77777777" w:rsidR="00DB3CDE" w:rsidRPr="00BC4726" w:rsidRDefault="00DB3CDE" w:rsidP="00DB3CDE">
      <w:pPr>
        <w:tabs>
          <w:tab w:val="left" w:pos="567"/>
        </w:tabs>
        <w:ind w:left="602"/>
        <w:rPr>
          <w:rFonts w:ascii="Calibri" w:hAnsi="Calibri"/>
          <w:sz w:val="22"/>
          <w:szCs w:val="22"/>
        </w:rPr>
      </w:pPr>
    </w:p>
    <w:p w14:paraId="09C111FD" w14:textId="32C7054B" w:rsidR="006D4664" w:rsidRPr="00BC4726" w:rsidRDefault="00F0578A">
      <w:pPr>
        <w:pStyle w:val="ListParagraph"/>
        <w:numPr>
          <w:ilvl w:val="0"/>
          <w:numId w:val="27"/>
        </w:numPr>
        <w:ind w:left="1134" w:hanging="567"/>
        <w:rPr>
          <w:sz w:val="22"/>
          <w:szCs w:val="22"/>
        </w:rPr>
      </w:pPr>
      <w:r w:rsidRPr="00BC4726">
        <w:rPr>
          <w:sz w:val="22"/>
          <w:szCs w:val="22"/>
        </w:rPr>
        <w:t>6</w:t>
      </w:r>
      <w:r w:rsidR="00DB3CDE" w:rsidRPr="00BC4726">
        <w:rPr>
          <w:sz w:val="22"/>
          <w:szCs w:val="22"/>
        </w:rPr>
        <w:t xml:space="preserve"> car share spaces must be </w:t>
      </w:r>
      <w:r w:rsidR="006D4664" w:rsidRPr="00BC4726">
        <w:rPr>
          <w:sz w:val="22"/>
          <w:szCs w:val="22"/>
        </w:rPr>
        <w:t xml:space="preserve">provided. </w:t>
      </w:r>
    </w:p>
    <w:p w14:paraId="70BA4526" w14:textId="67FB8440" w:rsidR="00DB3CDE" w:rsidRPr="00BC4726" w:rsidRDefault="00BC4726">
      <w:pPr>
        <w:pStyle w:val="ListParagraph"/>
        <w:numPr>
          <w:ilvl w:val="0"/>
          <w:numId w:val="27"/>
        </w:numPr>
        <w:ind w:left="1134" w:hanging="567"/>
        <w:rPr>
          <w:sz w:val="22"/>
          <w:szCs w:val="22"/>
        </w:rPr>
      </w:pPr>
      <w:r w:rsidRPr="00BC4726">
        <w:rPr>
          <w:sz w:val="22"/>
          <w:szCs w:val="22"/>
        </w:rPr>
        <w:t>The</w:t>
      </w:r>
      <w:r w:rsidR="006D4664" w:rsidRPr="00BC4726">
        <w:rPr>
          <w:sz w:val="22"/>
          <w:szCs w:val="22"/>
        </w:rPr>
        <w:t xml:space="preserve"> car share spaces must be available to residents </w:t>
      </w:r>
      <w:r w:rsidR="00DB3CDE" w:rsidRPr="00BC4726">
        <w:rPr>
          <w:sz w:val="22"/>
          <w:szCs w:val="22"/>
        </w:rPr>
        <w:t>7 days of the week, 24 hours of the day. The spaces are to be well lit with safe pedestrian access.</w:t>
      </w:r>
    </w:p>
    <w:p w14:paraId="34FBA4E3" w14:textId="433208A4" w:rsidR="00DB3CDE" w:rsidRPr="00BC4726" w:rsidRDefault="00DB3CDE">
      <w:pPr>
        <w:pStyle w:val="ListParagraph"/>
        <w:numPr>
          <w:ilvl w:val="0"/>
          <w:numId w:val="27"/>
        </w:numPr>
        <w:ind w:left="1134" w:hanging="567"/>
        <w:rPr>
          <w:sz w:val="22"/>
          <w:szCs w:val="22"/>
        </w:rPr>
      </w:pPr>
      <w:r w:rsidRPr="00BC4726">
        <w:rPr>
          <w:sz w:val="22"/>
          <w:szCs w:val="22"/>
        </w:rPr>
        <w:t>Car share spaces are to be clearly</w:t>
      </w:r>
      <w:r w:rsidR="00057811" w:rsidRPr="00BC4726">
        <w:rPr>
          <w:sz w:val="22"/>
          <w:szCs w:val="22"/>
        </w:rPr>
        <w:t xml:space="preserve"> sign-posted,</w:t>
      </w:r>
      <w:r w:rsidRPr="00BC4726">
        <w:rPr>
          <w:sz w:val="22"/>
          <w:szCs w:val="22"/>
        </w:rPr>
        <w:t xml:space="preserve"> designated and line marked in the development.</w:t>
      </w:r>
    </w:p>
    <w:p w14:paraId="34F16977" w14:textId="77777777" w:rsidR="00DB3CDE" w:rsidRPr="00BC4726" w:rsidRDefault="00DB3CDE">
      <w:pPr>
        <w:pStyle w:val="ListParagraph"/>
        <w:numPr>
          <w:ilvl w:val="0"/>
          <w:numId w:val="27"/>
        </w:numPr>
        <w:ind w:left="1134" w:hanging="567"/>
        <w:rPr>
          <w:sz w:val="22"/>
          <w:szCs w:val="22"/>
        </w:rPr>
      </w:pPr>
      <w:r w:rsidRPr="00BC4726">
        <w:rPr>
          <w:sz w:val="22"/>
          <w:szCs w:val="22"/>
        </w:rPr>
        <w:lastRenderedPageBreak/>
        <w:t>The car space spaces are to remain as common property in any future strata subdivision of the development.</w:t>
      </w:r>
    </w:p>
    <w:p w14:paraId="2C67BB45" w14:textId="54D04707" w:rsidR="00DB3CDE" w:rsidRPr="00BC4726" w:rsidRDefault="00DB3CDE">
      <w:pPr>
        <w:pStyle w:val="ListParagraph"/>
        <w:numPr>
          <w:ilvl w:val="0"/>
          <w:numId w:val="27"/>
        </w:numPr>
        <w:ind w:left="1134" w:hanging="567"/>
        <w:rPr>
          <w:sz w:val="22"/>
          <w:szCs w:val="22"/>
        </w:rPr>
      </w:pPr>
      <w:r w:rsidRPr="00BC4726">
        <w:rPr>
          <w:sz w:val="22"/>
          <w:szCs w:val="22"/>
        </w:rPr>
        <w:t>The car share spaces are to be provided with sufficient cellular connectivity as well as providing the requisite infrastructure (e.g., conduits, wiring, adequately sized power supply and metering cabinet) so that EV chargers can be readily provided.</w:t>
      </w:r>
    </w:p>
    <w:p w14:paraId="22881305" w14:textId="77777777" w:rsidR="00DB3CDE" w:rsidRPr="00BC4726" w:rsidRDefault="00DB3CDE" w:rsidP="00DB3CDE">
      <w:pPr>
        <w:pStyle w:val="ListParagraph"/>
        <w:ind w:left="1134"/>
        <w:rPr>
          <w:sz w:val="22"/>
          <w:szCs w:val="22"/>
        </w:rPr>
      </w:pPr>
    </w:p>
    <w:p w14:paraId="594E6F32" w14:textId="636788F4" w:rsidR="00DB3CDE" w:rsidRPr="00BC4726" w:rsidRDefault="00DB3CDE" w:rsidP="00DB3CDE">
      <w:pPr>
        <w:ind w:left="574" w:hanging="7"/>
        <w:rPr>
          <w:sz w:val="22"/>
          <w:szCs w:val="22"/>
        </w:rPr>
      </w:pPr>
      <w:r w:rsidRPr="00BC4726">
        <w:rPr>
          <w:sz w:val="22"/>
          <w:szCs w:val="22"/>
        </w:rPr>
        <w:t>Evidence demonstrating the above requirements is to be provided on the</w:t>
      </w:r>
      <w:r w:rsidR="0012689E" w:rsidRPr="00BC4726">
        <w:rPr>
          <w:sz w:val="22"/>
          <w:szCs w:val="22"/>
        </w:rPr>
        <w:t xml:space="preserve"> relevant</w:t>
      </w:r>
      <w:r w:rsidRPr="00BC4726">
        <w:rPr>
          <w:sz w:val="22"/>
          <w:szCs w:val="22"/>
        </w:rPr>
        <w:t xml:space="preserve"> Construction Certificate plans.</w:t>
      </w:r>
    </w:p>
    <w:p w14:paraId="310CBCD6" w14:textId="77777777" w:rsidR="00DB3CDE" w:rsidRPr="00BC4726" w:rsidRDefault="00DB3CDE" w:rsidP="00DB3CDE">
      <w:pPr>
        <w:ind w:left="574" w:hanging="7"/>
        <w:rPr>
          <w:rFonts w:eastAsia="Calibri"/>
          <w:sz w:val="22"/>
          <w:szCs w:val="22"/>
        </w:rPr>
      </w:pPr>
    </w:p>
    <w:p w14:paraId="09D897C1" w14:textId="7D3D0967" w:rsidR="00E71052" w:rsidRPr="00BC4726" w:rsidRDefault="00DB3CDE" w:rsidP="00BC4726">
      <w:pPr>
        <w:ind w:left="574" w:hanging="7"/>
        <w:rPr>
          <w:sz w:val="22"/>
          <w:szCs w:val="22"/>
        </w:rPr>
      </w:pPr>
      <w:r w:rsidRPr="00BC4726">
        <w:rPr>
          <w:sz w:val="22"/>
          <w:szCs w:val="22"/>
        </w:rPr>
        <w:t>(Reason: To ensure the effective operation of the car share spaces).</w:t>
      </w:r>
    </w:p>
    <w:bookmarkEnd w:id="4"/>
    <w:p w14:paraId="2E713D85" w14:textId="77777777" w:rsidR="00E71052" w:rsidRPr="00423CDB" w:rsidRDefault="00E71052" w:rsidP="00E71052">
      <w:pPr>
        <w:tabs>
          <w:tab w:val="left" w:pos="567"/>
        </w:tabs>
        <w:rPr>
          <w:rFonts w:cs="Arial"/>
          <w:bCs/>
          <w:sz w:val="22"/>
          <w:szCs w:val="22"/>
          <w:highlight w:val="yellow"/>
        </w:rPr>
      </w:pPr>
    </w:p>
    <w:p w14:paraId="38900F61" w14:textId="477B7DC3" w:rsidR="00A90747" w:rsidRPr="007B02C6" w:rsidRDefault="00A90747" w:rsidP="00A90747">
      <w:pPr>
        <w:numPr>
          <w:ilvl w:val="0"/>
          <w:numId w:val="9"/>
        </w:numPr>
        <w:tabs>
          <w:tab w:val="left" w:pos="567"/>
        </w:tabs>
        <w:ind w:left="567" w:hanging="567"/>
        <w:rPr>
          <w:rFonts w:cs="Arial"/>
          <w:sz w:val="22"/>
          <w:szCs w:val="22"/>
        </w:rPr>
      </w:pPr>
      <w:r w:rsidRPr="007B02C6">
        <w:rPr>
          <w:rFonts w:cs="Arial"/>
          <w:b/>
          <w:bCs/>
          <w:sz w:val="22"/>
          <w:szCs w:val="22"/>
        </w:rPr>
        <w:t>Construction Noise Management Plan (</w:t>
      </w:r>
      <w:r w:rsidR="00196130" w:rsidRPr="007B02C6">
        <w:rPr>
          <w:rFonts w:cs="Arial"/>
          <w:b/>
          <w:bCs/>
          <w:sz w:val="22"/>
          <w:szCs w:val="22"/>
        </w:rPr>
        <w:t>C</w:t>
      </w:r>
      <w:r w:rsidRPr="007B02C6">
        <w:rPr>
          <w:rFonts w:cs="Arial"/>
          <w:b/>
          <w:bCs/>
          <w:sz w:val="22"/>
          <w:szCs w:val="22"/>
        </w:rPr>
        <w:t>onstruction).</w:t>
      </w:r>
      <w:r w:rsidRPr="007B02C6">
        <w:rPr>
          <w:rFonts w:cs="Arial"/>
          <w:sz w:val="22"/>
          <w:szCs w:val="22"/>
        </w:rPr>
        <w:t xml:space="preserve"> A construction noise management plan must be prepared by a suitably qualified and experienced noise expert in accordance with the noise management levels in EPA’s Interim Construction Noise Guideline and accompany the application for </w:t>
      </w:r>
      <w:r w:rsidR="0098217C">
        <w:rPr>
          <w:rFonts w:cs="Arial"/>
          <w:sz w:val="22"/>
          <w:szCs w:val="22"/>
        </w:rPr>
        <w:t xml:space="preserve">the relevant </w:t>
      </w:r>
      <w:r w:rsidRPr="007B02C6">
        <w:rPr>
          <w:rFonts w:cs="Arial"/>
          <w:sz w:val="22"/>
          <w:szCs w:val="22"/>
        </w:rPr>
        <w:t xml:space="preserve">Construction Certificate. The Certifying Authority must be satisfied the Construction Noise Management Plan will minimise noise impacts on the community during the construction of the development. </w:t>
      </w:r>
    </w:p>
    <w:p w14:paraId="09AABEC7" w14:textId="77777777" w:rsidR="00A90747" w:rsidRPr="007B02C6" w:rsidRDefault="00A90747" w:rsidP="00A90747">
      <w:pPr>
        <w:pStyle w:val="CondBody"/>
        <w:rPr>
          <w:rFonts w:cs="Arial"/>
          <w:sz w:val="22"/>
          <w:szCs w:val="22"/>
        </w:rPr>
      </w:pPr>
    </w:p>
    <w:p w14:paraId="76659728" w14:textId="77777777" w:rsidR="00A90747" w:rsidRPr="007B02C6" w:rsidRDefault="00A90747" w:rsidP="00A90747">
      <w:pPr>
        <w:pStyle w:val="CondBody"/>
        <w:rPr>
          <w:rFonts w:cs="Arial"/>
          <w:sz w:val="22"/>
          <w:szCs w:val="22"/>
        </w:rPr>
      </w:pPr>
      <w:r w:rsidRPr="007B02C6">
        <w:rPr>
          <w:rFonts w:cs="Arial"/>
          <w:sz w:val="22"/>
          <w:szCs w:val="22"/>
        </w:rPr>
        <w:t>The Construction Noise Management Plan must include:</w:t>
      </w:r>
    </w:p>
    <w:p w14:paraId="3264C295" w14:textId="2729D48A" w:rsidR="00A90747" w:rsidRPr="007B02C6" w:rsidRDefault="00A90747">
      <w:pPr>
        <w:pStyle w:val="CondBody"/>
        <w:numPr>
          <w:ilvl w:val="0"/>
          <w:numId w:val="23"/>
        </w:numPr>
        <w:ind w:left="1134" w:hanging="567"/>
        <w:rPr>
          <w:rFonts w:cs="Arial"/>
          <w:sz w:val="22"/>
          <w:szCs w:val="22"/>
        </w:rPr>
      </w:pPr>
      <w:r w:rsidRPr="007B02C6">
        <w:rPr>
          <w:rFonts w:cs="Arial"/>
          <w:sz w:val="22"/>
          <w:szCs w:val="22"/>
        </w:rPr>
        <w:t xml:space="preserve">Hours of construction </w:t>
      </w:r>
    </w:p>
    <w:p w14:paraId="5E899B14" w14:textId="77777777" w:rsidR="00A90747" w:rsidRPr="007B02C6" w:rsidRDefault="00A90747">
      <w:pPr>
        <w:pStyle w:val="CondBody"/>
        <w:numPr>
          <w:ilvl w:val="0"/>
          <w:numId w:val="23"/>
        </w:numPr>
        <w:ind w:left="1134" w:hanging="567"/>
        <w:rPr>
          <w:rFonts w:cs="Arial"/>
          <w:sz w:val="22"/>
          <w:szCs w:val="22"/>
        </w:rPr>
      </w:pPr>
      <w:r w:rsidRPr="007B02C6">
        <w:rPr>
          <w:rFonts w:cs="Arial"/>
          <w:sz w:val="22"/>
          <w:szCs w:val="22"/>
        </w:rPr>
        <w:t>Identification of nearby residences and other sensitive land uses.</w:t>
      </w:r>
    </w:p>
    <w:p w14:paraId="600F3D02" w14:textId="77777777" w:rsidR="00A90747" w:rsidRPr="007B02C6" w:rsidRDefault="00A90747">
      <w:pPr>
        <w:pStyle w:val="CondBody"/>
        <w:numPr>
          <w:ilvl w:val="0"/>
          <w:numId w:val="23"/>
        </w:numPr>
        <w:ind w:left="1134" w:hanging="567"/>
        <w:rPr>
          <w:rFonts w:cs="Arial"/>
          <w:sz w:val="22"/>
          <w:szCs w:val="22"/>
        </w:rPr>
      </w:pPr>
      <w:r w:rsidRPr="007B02C6">
        <w:rPr>
          <w:rFonts w:cs="Arial"/>
          <w:sz w:val="22"/>
          <w:szCs w:val="22"/>
        </w:rPr>
        <w:t>Assessment of expected noise impacts.</w:t>
      </w:r>
    </w:p>
    <w:p w14:paraId="43A46166" w14:textId="3A9265FD" w:rsidR="00A90747" w:rsidRPr="007B02C6" w:rsidRDefault="00A90747">
      <w:pPr>
        <w:pStyle w:val="CondBody"/>
        <w:numPr>
          <w:ilvl w:val="0"/>
          <w:numId w:val="23"/>
        </w:numPr>
        <w:ind w:left="1134" w:hanging="567"/>
        <w:rPr>
          <w:rFonts w:cs="Arial"/>
          <w:sz w:val="22"/>
          <w:szCs w:val="22"/>
        </w:rPr>
      </w:pPr>
      <w:r w:rsidRPr="007B02C6">
        <w:rPr>
          <w:rFonts w:cs="Arial"/>
          <w:sz w:val="22"/>
          <w:szCs w:val="22"/>
        </w:rPr>
        <w:t>Describe the measures to be implemented to manage high noise generating works such as piling, in close proximity to sensitive receivers</w:t>
      </w:r>
    </w:p>
    <w:p w14:paraId="14396092" w14:textId="6FC735AC" w:rsidR="00A90747" w:rsidRPr="007B02C6" w:rsidRDefault="00A90747">
      <w:pPr>
        <w:pStyle w:val="CondBody"/>
        <w:numPr>
          <w:ilvl w:val="0"/>
          <w:numId w:val="23"/>
        </w:numPr>
        <w:ind w:left="1134" w:hanging="567"/>
        <w:rPr>
          <w:rFonts w:cs="Arial"/>
          <w:sz w:val="22"/>
          <w:szCs w:val="22"/>
        </w:rPr>
      </w:pPr>
      <w:r w:rsidRPr="007B02C6">
        <w:rPr>
          <w:rFonts w:cs="Arial"/>
          <w:sz w:val="22"/>
          <w:szCs w:val="22"/>
        </w:rPr>
        <w:t xml:space="preserve">Include strategies that have been developed with the community for managing high noise generating works. </w:t>
      </w:r>
    </w:p>
    <w:p w14:paraId="783A84B2" w14:textId="77777777" w:rsidR="00A90747" w:rsidRPr="007B02C6" w:rsidRDefault="00A90747">
      <w:pPr>
        <w:pStyle w:val="CondBody"/>
        <w:numPr>
          <w:ilvl w:val="0"/>
          <w:numId w:val="23"/>
        </w:numPr>
        <w:ind w:left="1134" w:hanging="567"/>
        <w:rPr>
          <w:rFonts w:cs="Arial"/>
          <w:sz w:val="22"/>
          <w:szCs w:val="22"/>
        </w:rPr>
      </w:pPr>
      <w:r w:rsidRPr="007B02C6">
        <w:rPr>
          <w:rFonts w:cs="Arial"/>
          <w:sz w:val="22"/>
          <w:szCs w:val="22"/>
        </w:rPr>
        <w:t>Community Consultation and the methods that will be implemented for the whole project to liaise with affected community members to advise on and respond to noise related complaints and disputes.</w:t>
      </w:r>
    </w:p>
    <w:p w14:paraId="7801A1B0" w14:textId="18FCEA57" w:rsidR="00A90747" w:rsidRPr="007B02C6" w:rsidRDefault="00A90747">
      <w:pPr>
        <w:pStyle w:val="CondBody"/>
        <w:numPr>
          <w:ilvl w:val="0"/>
          <w:numId w:val="23"/>
        </w:numPr>
        <w:ind w:left="1134" w:hanging="567"/>
        <w:rPr>
          <w:rFonts w:cs="Arial"/>
          <w:sz w:val="22"/>
          <w:szCs w:val="22"/>
        </w:rPr>
      </w:pPr>
      <w:r w:rsidRPr="007B02C6">
        <w:rPr>
          <w:rFonts w:cs="Arial"/>
          <w:sz w:val="22"/>
          <w:szCs w:val="22"/>
        </w:rPr>
        <w:t>Include a complaints management system that would be implemented for the duration of the construction</w:t>
      </w:r>
    </w:p>
    <w:p w14:paraId="71A4D50B" w14:textId="2DE5B00C" w:rsidR="00A90747" w:rsidRPr="007B02C6" w:rsidRDefault="00A90747">
      <w:pPr>
        <w:pStyle w:val="CondBody"/>
        <w:numPr>
          <w:ilvl w:val="0"/>
          <w:numId w:val="23"/>
        </w:numPr>
        <w:ind w:left="1134" w:hanging="567"/>
        <w:rPr>
          <w:rFonts w:cs="Arial"/>
          <w:sz w:val="22"/>
          <w:szCs w:val="22"/>
        </w:rPr>
      </w:pPr>
      <w:r w:rsidRPr="007B02C6">
        <w:rPr>
          <w:rFonts w:cs="Arial"/>
          <w:sz w:val="22"/>
          <w:szCs w:val="22"/>
        </w:rPr>
        <w:t xml:space="preserve">Include a program to monitor and report on the impacts and environmental performance of the development. </w:t>
      </w:r>
    </w:p>
    <w:p w14:paraId="5B8E0DCA" w14:textId="5F9F9081" w:rsidR="00A90747" w:rsidRPr="007B02C6" w:rsidRDefault="00A90747" w:rsidP="00A90747">
      <w:pPr>
        <w:pStyle w:val="CondBody"/>
        <w:rPr>
          <w:rFonts w:cs="Arial"/>
          <w:sz w:val="22"/>
          <w:szCs w:val="22"/>
        </w:rPr>
      </w:pPr>
    </w:p>
    <w:p w14:paraId="07777E08" w14:textId="56DD69B7" w:rsidR="00A90747" w:rsidRPr="007B02C6" w:rsidRDefault="00A90747" w:rsidP="00A90747">
      <w:pPr>
        <w:pStyle w:val="CondBody"/>
        <w:rPr>
          <w:rFonts w:cs="Arial"/>
          <w:sz w:val="22"/>
          <w:szCs w:val="22"/>
        </w:rPr>
      </w:pPr>
      <w:r w:rsidRPr="007B02C6">
        <w:rPr>
          <w:rFonts w:cs="Arial"/>
          <w:sz w:val="22"/>
          <w:szCs w:val="22"/>
        </w:rPr>
        <w:t>(Reason: To ensure noise impacts during construction are appropriately managed).</w:t>
      </w:r>
    </w:p>
    <w:p w14:paraId="3A1CCE57" w14:textId="77777777" w:rsidR="00A90747" w:rsidRPr="00423CDB" w:rsidRDefault="00A90747" w:rsidP="00A90747">
      <w:pPr>
        <w:pStyle w:val="CondBody"/>
        <w:rPr>
          <w:rFonts w:cs="Arial"/>
          <w:sz w:val="22"/>
          <w:szCs w:val="22"/>
          <w:highlight w:val="yellow"/>
        </w:rPr>
      </w:pPr>
    </w:p>
    <w:p w14:paraId="73B3F5E4" w14:textId="0F9ADF15" w:rsidR="00A90747" w:rsidRPr="007B02C6" w:rsidRDefault="00A90747" w:rsidP="00A90747">
      <w:pPr>
        <w:numPr>
          <w:ilvl w:val="0"/>
          <w:numId w:val="9"/>
        </w:numPr>
        <w:tabs>
          <w:tab w:val="left" w:pos="567"/>
        </w:tabs>
        <w:ind w:left="567" w:hanging="567"/>
        <w:rPr>
          <w:rFonts w:cs="Arial"/>
          <w:sz w:val="22"/>
          <w:szCs w:val="22"/>
        </w:rPr>
      </w:pPr>
      <w:r w:rsidRPr="007B02C6">
        <w:rPr>
          <w:rFonts w:cs="Arial"/>
          <w:b/>
          <w:bCs/>
          <w:sz w:val="22"/>
          <w:szCs w:val="22"/>
        </w:rPr>
        <w:t>Noise impact on residential building.</w:t>
      </w:r>
      <w:r w:rsidRPr="007B02C6">
        <w:rPr>
          <w:rFonts w:cs="Arial"/>
          <w:sz w:val="22"/>
          <w:szCs w:val="22"/>
        </w:rPr>
        <w:t xml:space="preserve"> Prior to the issue of </w:t>
      </w:r>
      <w:r w:rsidR="00196130" w:rsidRPr="007B02C6">
        <w:rPr>
          <w:rFonts w:cs="Arial"/>
          <w:sz w:val="22"/>
          <w:szCs w:val="22"/>
        </w:rPr>
        <w:t xml:space="preserve">each relevant </w:t>
      </w:r>
      <w:r w:rsidRPr="007B02C6">
        <w:rPr>
          <w:rFonts w:cs="Arial"/>
          <w:sz w:val="22"/>
          <w:szCs w:val="22"/>
        </w:rPr>
        <w:t>Construction Certificate written certification from a suitably qualified person(s) shall be submitted to the Principal Certifying Authority and Council, stating that appropriate design and construction materials are to be utilised within the development to ensure compliance with the following noise criteria specified for managing the noise impact on residential buildings from rail corridors and/or busy roads:</w:t>
      </w:r>
    </w:p>
    <w:p w14:paraId="59ED212A" w14:textId="08BC2AAD" w:rsidR="00A90747" w:rsidRPr="007B02C6" w:rsidRDefault="00A90747" w:rsidP="00A90747">
      <w:pPr>
        <w:pStyle w:val="CondBody"/>
        <w:ind w:left="1134" w:hanging="567"/>
        <w:rPr>
          <w:rFonts w:cs="Arial"/>
          <w:sz w:val="22"/>
          <w:szCs w:val="22"/>
        </w:rPr>
      </w:pPr>
      <w:r w:rsidRPr="007B02C6">
        <w:rPr>
          <w:rFonts w:cs="Arial"/>
          <w:sz w:val="22"/>
          <w:szCs w:val="22"/>
        </w:rPr>
        <w:t>(a)</w:t>
      </w:r>
      <w:r w:rsidRPr="007B02C6">
        <w:rPr>
          <w:rFonts w:cs="Arial"/>
          <w:sz w:val="22"/>
          <w:szCs w:val="22"/>
        </w:rPr>
        <w:tab/>
        <w:t>In any bedroom in the building: 35dB(A) between 10pm – 7am</w:t>
      </w:r>
    </w:p>
    <w:p w14:paraId="791E337A" w14:textId="5069BE48" w:rsidR="00A90747" w:rsidRPr="007B02C6" w:rsidRDefault="00A90747" w:rsidP="00A90747">
      <w:pPr>
        <w:pStyle w:val="CondBody"/>
        <w:ind w:left="1134" w:hanging="567"/>
        <w:rPr>
          <w:rFonts w:cs="Arial"/>
          <w:sz w:val="22"/>
          <w:szCs w:val="22"/>
        </w:rPr>
      </w:pPr>
      <w:r w:rsidRPr="007B02C6">
        <w:rPr>
          <w:rFonts w:cs="Arial"/>
          <w:sz w:val="22"/>
          <w:szCs w:val="22"/>
        </w:rPr>
        <w:t>(b)</w:t>
      </w:r>
      <w:r w:rsidRPr="007B02C6">
        <w:rPr>
          <w:rFonts w:cs="Arial"/>
          <w:sz w:val="22"/>
          <w:szCs w:val="22"/>
        </w:rPr>
        <w:tab/>
        <w:t>Anywhere else in the building (other than a garage, hallway, kitchen or bathroom: 40dB(A) at any time.</w:t>
      </w:r>
    </w:p>
    <w:p w14:paraId="151FD9E6" w14:textId="77777777" w:rsidR="00A90747" w:rsidRPr="007B02C6" w:rsidRDefault="00A90747" w:rsidP="00A90747">
      <w:pPr>
        <w:pStyle w:val="CondBody"/>
        <w:rPr>
          <w:rFonts w:cs="Arial"/>
          <w:sz w:val="22"/>
          <w:szCs w:val="22"/>
        </w:rPr>
      </w:pPr>
    </w:p>
    <w:p w14:paraId="0B6F38C4" w14:textId="4341738E" w:rsidR="00A90747" w:rsidRPr="007B02C6" w:rsidRDefault="00A90747" w:rsidP="00A90747">
      <w:pPr>
        <w:pStyle w:val="CondBody"/>
        <w:rPr>
          <w:rFonts w:cs="Arial"/>
          <w:sz w:val="22"/>
          <w:szCs w:val="22"/>
        </w:rPr>
      </w:pPr>
      <w:r w:rsidRPr="007B02C6">
        <w:rPr>
          <w:rFonts w:cs="Arial"/>
          <w:sz w:val="22"/>
          <w:szCs w:val="22"/>
        </w:rPr>
        <w:t>(Reason: To ensure the measures to mitigate noise impacts are implemented).</w:t>
      </w:r>
    </w:p>
    <w:p w14:paraId="40FAE2E1" w14:textId="5A325BC0" w:rsidR="007F6AC9" w:rsidRPr="00423CDB" w:rsidRDefault="007F6AC9" w:rsidP="00A90747">
      <w:pPr>
        <w:pStyle w:val="CondBody"/>
        <w:rPr>
          <w:rFonts w:cs="Arial"/>
          <w:sz w:val="22"/>
          <w:szCs w:val="22"/>
          <w:highlight w:val="yellow"/>
        </w:rPr>
      </w:pPr>
    </w:p>
    <w:p w14:paraId="09B4729E" w14:textId="3E585C24" w:rsidR="002D2C77" w:rsidRPr="007B02C6" w:rsidRDefault="002D2C77" w:rsidP="002D2C77">
      <w:pPr>
        <w:numPr>
          <w:ilvl w:val="0"/>
          <w:numId w:val="9"/>
        </w:numPr>
        <w:tabs>
          <w:tab w:val="left" w:pos="567"/>
        </w:tabs>
        <w:ind w:left="567" w:hanging="567"/>
        <w:rPr>
          <w:rFonts w:cs="Arial"/>
          <w:sz w:val="22"/>
          <w:szCs w:val="22"/>
        </w:rPr>
      </w:pPr>
      <w:r w:rsidRPr="007B02C6">
        <w:rPr>
          <w:rFonts w:cs="Arial"/>
          <w:b/>
          <w:bCs/>
          <w:sz w:val="22"/>
          <w:szCs w:val="22"/>
        </w:rPr>
        <w:t>Environmental Management Plan.</w:t>
      </w:r>
      <w:r w:rsidRPr="007B02C6">
        <w:rPr>
          <w:rFonts w:cs="Arial"/>
          <w:sz w:val="22"/>
          <w:szCs w:val="22"/>
        </w:rPr>
        <w:t xml:space="preserve"> Prior to the commencement of construction, the Applicant must submit a Construction Environmental Management Plan (CEMP) to the </w:t>
      </w:r>
      <w:r w:rsidRPr="007B02C6">
        <w:rPr>
          <w:rFonts w:cs="Arial"/>
          <w:sz w:val="22"/>
          <w:szCs w:val="22"/>
        </w:rPr>
        <w:lastRenderedPageBreak/>
        <w:t>Certifier and provide a copy to Council. The CEMP must include, but not be limited to, the following:</w:t>
      </w:r>
    </w:p>
    <w:p w14:paraId="6A9DD8F5" w14:textId="77777777" w:rsidR="002D2C77" w:rsidRPr="007B02C6" w:rsidRDefault="002D2C77" w:rsidP="002D2C77">
      <w:pPr>
        <w:ind w:left="644"/>
        <w:rPr>
          <w:rFonts w:cs="Arial"/>
          <w:sz w:val="22"/>
          <w:szCs w:val="22"/>
          <w:lang w:eastAsia="en-AU"/>
        </w:rPr>
      </w:pPr>
      <w:r w:rsidRPr="007B02C6">
        <w:rPr>
          <w:rFonts w:cs="Arial"/>
          <w:sz w:val="22"/>
          <w:szCs w:val="22"/>
          <w:lang w:eastAsia="en-AU"/>
        </w:rPr>
        <w:t>(a) Details of:</w:t>
      </w:r>
    </w:p>
    <w:p w14:paraId="44992CBC" w14:textId="77777777" w:rsidR="002D2C77" w:rsidRPr="007B02C6" w:rsidRDefault="002D2C77" w:rsidP="002D2C77">
      <w:pPr>
        <w:ind w:left="1134"/>
        <w:rPr>
          <w:rFonts w:cs="Arial"/>
          <w:sz w:val="22"/>
          <w:szCs w:val="22"/>
          <w:lang w:eastAsia="en-AU"/>
        </w:rPr>
      </w:pPr>
      <w:r w:rsidRPr="007B02C6">
        <w:rPr>
          <w:rFonts w:cs="Arial"/>
          <w:sz w:val="22"/>
          <w:szCs w:val="22"/>
          <w:lang w:eastAsia="en-AU"/>
        </w:rPr>
        <w:t>(i) hours of work;</w:t>
      </w:r>
    </w:p>
    <w:p w14:paraId="4355FA32" w14:textId="77777777" w:rsidR="002D2C77" w:rsidRPr="007B02C6" w:rsidRDefault="002D2C77" w:rsidP="002D2C77">
      <w:pPr>
        <w:ind w:left="1134"/>
        <w:rPr>
          <w:rFonts w:cs="Arial"/>
          <w:sz w:val="22"/>
          <w:szCs w:val="22"/>
          <w:lang w:eastAsia="en-AU"/>
        </w:rPr>
      </w:pPr>
      <w:r w:rsidRPr="007B02C6">
        <w:rPr>
          <w:rFonts w:cs="Arial"/>
          <w:sz w:val="22"/>
          <w:szCs w:val="22"/>
          <w:lang w:eastAsia="en-AU"/>
        </w:rPr>
        <w:t>(ii) 24-hour contact details of site manager;</w:t>
      </w:r>
    </w:p>
    <w:p w14:paraId="546C1818" w14:textId="77777777" w:rsidR="002D2C77" w:rsidRPr="007B02C6" w:rsidRDefault="002D2C77" w:rsidP="002D2C77">
      <w:pPr>
        <w:ind w:left="1134"/>
        <w:rPr>
          <w:rFonts w:cs="Arial"/>
          <w:sz w:val="22"/>
          <w:szCs w:val="22"/>
          <w:lang w:eastAsia="en-AU"/>
        </w:rPr>
      </w:pPr>
      <w:r w:rsidRPr="007B02C6">
        <w:rPr>
          <w:rFonts w:cs="Arial"/>
          <w:sz w:val="22"/>
          <w:szCs w:val="22"/>
          <w:lang w:eastAsia="en-AU"/>
        </w:rPr>
        <w:t>(iii) management of dust and odour to protect the amenity of the neighbourhood;</w:t>
      </w:r>
    </w:p>
    <w:p w14:paraId="51E538F1" w14:textId="77777777" w:rsidR="002D2C77" w:rsidRPr="007B02C6" w:rsidRDefault="002D2C77" w:rsidP="002D2C77">
      <w:pPr>
        <w:ind w:left="1134"/>
        <w:rPr>
          <w:rFonts w:cs="Arial"/>
          <w:sz w:val="22"/>
          <w:szCs w:val="22"/>
          <w:lang w:eastAsia="en-AU"/>
        </w:rPr>
      </w:pPr>
      <w:r w:rsidRPr="007B02C6">
        <w:rPr>
          <w:rFonts w:cs="Arial"/>
          <w:sz w:val="22"/>
          <w:szCs w:val="22"/>
          <w:lang w:eastAsia="en-AU"/>
        </w:rPr>
        <w:t>(iv) stormwater control and discharge;</w:t>
      </w:r>
    </w:p>
    <w:p w14:paraId="61C668CA" w14:textId="77777777" w:rsidR="002D2C77" w:rsidRPr="007B02C6" w:rsidRDefault="002D2C77" w:rsidP="002D2C77">
      <w:pPr>
        <w:ind w:left="1134"/>
        <w:rPr>
          <w:rFonts w:cs="Arial"/>
          <w:sz w:val="22"/>
          <w:szCs w:val="22"/>
          <w:lang w:eastAsia="en-AU"/>
        </w:rPr>
      </w:pPr>
      <w:r w:rsidRPr="007B02C6">
        <w:rPr>
          <w:rFonts w:cs="Arial"/>
          <w:sz w:val="22"/>
          <w:szCs w:val="22"/>
          <w:lang w:eastAsia="en-AU"/>
        </w:rPr>
        <w:t>(v) measures to ensure that sediment and other materials are not tracked onto the</w:t>
      </w:r>
    </w:p>
    <w:p w14:paraId="13AEF529" w14:textId="77777777" w:rsidR="002D2C77" w:rsidRPr="007B02C6" w:rsidRDefault="002D2C77" w:rsidP="002D2C77">
      <w:pPr>
        <w:ind w:left="1134"/>
        <w:rPr>
          <w:rFonts w:cs="Arial"/>
          <w:sz w:val="22"/>
          <w:szCs w:val="22"/>
          <w:lang w:eastAsia="en-AU"/>
        </w:rPr>
      </w:pPr>
      <w:r w:rsidRPr="007B02C6">
        <w:rPr>
          <w:rFonts w:cs="Arial"/>
          <w:sz w:val="22"/>
          <w:szCs w:val="22"/>
          <w:lang w:eastAsia="en-AU"/>
        </w:rPr>
        <w:t>roadway by vehicles leaving the site;</w:t>
      </w:r>
    </w:p>
    <w:p w14:paraId="39FFEF53" w14:textId="77777777" w:rsidR="002D2C77" w:rsidRPr="007B02C6" w:rsidRDefault="002D2C77" w:rsidP="002D2C77">
      <w:pPr>
        <w:ind w:left="1134"/>
        <w:rPr>
          <w:rFonts w:cs="Arial"/>
          <w:sz w:val="22"/>
          <w:szCs w:val="22"/>
          <w:lang w:eastAsia="en-AU"/>
        </w:rPr>
      </w:pPr>
      <w:r w:rsidRPr="007B02C6">
        <w:rPr>
          <w:rFonts w:cs="Arial"/>
          <w:sz w:val="22"/>
          <w:szCs w:val="22"/>
          <w:lang w:eastAsia="en-AU"/>
        </w:rPr>
        <w:t>(vi) groundwater management plan including measures to prevent groundwater</w:t>
      </w:r>
    </w:p>
    <w:p w14:paraId="2A8D1D4B" w14:textId="77777777" w:rsidR="002D2C77" w:rsidRPr="007B02C6" w:rsidRDefault="002D2C77" w:rsidP="002D2C77">
      <w:pPr>
        <w:ind w:left="1134"/>
        <w:rPr>
          <w:rFonts w:cs="Arial"/>
          <w:sz w:val="22"/>
          <w:szCs w:val="22"/>
          <w:lang w:eastAsia="en-AU"/>
        </w:rPr>
      </w:pPr>
      <w:r w:rsidRPr="007B02C6">
        <w:rPr>
          <w:rFonts w:cs="Arial"/>
          <w:sz w:val="22"/>
          <w:szCs w:val="22"/>
          <w:lang w:eastAsia="en-AU"/>
        </w:rPr>
        <w:t>contamination;</w:t>
      </w:r>
    </w:p>
    <w:p w14:paraId="02A98D6F" w14:textId="77777777" w:rsidR="002D2C77" w:rsidRPr="007B02C6" w:rsidRDefault="002D2C77" w:rsidP="002D2C77">
      <w:pPr>
        <w:ind w:left="1134"/>
        <w:rPr>
          <w:rFonts w:cs="Arial"/>
          <w:sz w:val="22"/>
          <w:szCs w:val="22"/>
          <w:lang w:eastAsia="en-AU"/>
        </w:rPr>
      </w:pPr>
      <w:r w:rsidRPr="007B02C6">
        <w:rPr>
          <w:rFonts w:cs="Arial"/>
          <w:sz w:val="22"/>
          <w:szCs w:val="22"/>
          <w:lang w:eastAsia="en-AU"/>
        </w:rPr>
        <w:t>(vii) external lighting in compliance with AS 4282-2019 Control of the obtrusive effects of outdoor lighting;</w:t>
      </w:r>
    </w:p>
    <w:p w14:paraId="3DA37DDE" w14:textId="77777777" w:rsidR="002D2C77" w:rsidRPr="007B02C6" w:rsidRDefault="002D2C77" w:rsidP="002D2C77">
      <w:pPr>
        <w:ind w:left="1134"/>
        <w:rPr>
          <w:rFonts w:cs="Arial"/>
          <w:sz w:val="22"/>
          <w:szCs w:val="22"/>
          <w:lang w:eastAsia="en-AU"/>
        </w:rPr>
      </w:pPr>
      <w:r w:rsidRPr="007B02C6">
        <w:rPr>
          <w:rFonts w:cs="Arial"/>
          <w:sz w:val="22"/>
          <w:szCs w:val="22"/>
          <w:lang w:eastAsia="en-AU"/>
        </w:rPr>
        <w:t>(viii) community consultation and complaints handling;</w:t>
      </w:r>
    </w:p>
    <w:p w14:paraId="44207D60" w14:textId="77777777" w:rsidR="002D2C77" w:rsidRPr="007B02C6" w:rsidRDefault="002D2C77" w:rsidP="002D2C77">
      <w:pPr>
        <w:ind w:left="644"/>
        <w:rPr>
          <w:rFonts w:cs="Arial"/>
          <w:sz w:val="22"/>
          <w:szCs w:val="22"/>
          <w:lang w:eastAsia="en-AU"/>
        </w:rPr>
      </w:pPr>
      <w:r w:rsidRPr="007B02C6">
        <w:rPr>
          <w:rFonts w:cs="Arial"/>
          <w:sz w:val="22"/>
          <w:szCs w:val="22"/>
          <w:lang w:eastAsia="en-AU"/>
        </w:rPr>
        <w:t>(b) Construction Noise and Vibration Management Sub-Plan;</w:t>
      </w:r>
    </w:p>
    <w:p w14:paraId="2D76A08C" w14:textId="77777777" w:rsidR="002D2C77" w:rsidRPr="007B02C6" w:rsidRDefault="002D2C77" w:rsidP="002D2C77">
      <w:pPr>
        <w:ind w:left="644"/>
        <w:rPr>
          <w:rFonts w:cs="Arial"/>
          <w:sz w:val="22"/>
          <w:szCs w:val="22"/>
          <w:lang w:eastAsia="en-AU"/>
        </w:rPr>
      </w:pPr>
      <w:r w:rsidRPr="007B02C6">
        <w:rPr>
          <w:rFonts w:cs="Arial"/>
          <w:sz w:val="22"/>
          <w:szCs w:val="22"/>
          <w:lang w:eastAsia="en-AU"/>
        </w:rPr>
        <w:t>(c) Construction Waste Management Sub-Plan;</w:t>
      </w:r>
    </w:p>
    <w:p w14:paraId="1DE33A1B" w14:textId="591D394B" w:rsidR="002D2C77" w:rsidRPr="007B02C6" w:rsidRDefault="002D2C77" w:rsidP="00357AC2">
      <w:pPr>
        <w:ind w:left="644"/>
        <w:rPr>
          <w:rFonts w:cs="Arial"/>
          <w:sz w:val="22"/>
          <w:szCs w:val="22"/>
          <w:lang w:eastAsia="en-AU"/>
        </w:rPr>
      </w:pPr>
      <w:r w:rsidRPr="007B02C6">
        <w:rPr>
          <w:rFonts w:cs="Arial"/>
          <w:sz w:val="22"/>
          <w:szCs w:val="22"/>
          <w:lang w:eastAsia="en-AU"/>
        </w:rPr>
        <w:t>(d) Construction Soil and Water Management Sub-Plan;</w:t>
      </w:r>
    </w:p>
    <w:p w14:paraId="3138D22F" w14:textId="1CB0A695" w:rsidR="002D2C77" w:rsidRPr="007B02C6" w:rsidRDefault="002D2C77" w:rsidP="002D2C77">
      <w:pPr>
        <w:ind w:left="644"/>
        <w:rPr>
          <w:rFonts w:cs="Arial"/>
          <w:sz w:val="22"/>
          <w:szCs w:val="22"/>
          <w:lang w:eastAsia="en-AU"/>
        </w:rPr>
      </w:pPr>
      <w:r w:rsidRPr="007B02C6">
        <w:rPr>
          <w:rFonts w:cs="Arial"/>
          <w:sz w:val="22"/>
          <w:szCs w:val="22"/>
          <w:lang w:eastAsia="en-AU"/>
        </w:rPr>
        <w:t>(</w:t>
      </w:r>
      <w:r w:rsidR="00357AC2">
        <w:rPr>
          <w:rFonts w:cs="Arial"/>
          <w:sz w:val="22"/>
          <w:szCs w:val="22"/>
          <w:lang w:eastAsia="en-AU"/>
        </w:rPr>
        <w:t>e</w:t>
      </w:r>
      <w:r w:rsidRPr="007B02C6">
        <w:rPr>
          <w:rFonts w:cs="Arial"/>
          <w:sz w:val="22"/>
          <w:szCs w:val="22"/>
          <w:lang w:eastAsia="en-AU"/>
        </w:rPr>
        <w:t>) an unexpected finds protocol for contamination and associated communications procedure;</w:t>
      </w:r>
    </w:p>
    <w:p w14:paraId="6BE42DA3" w14:textId="785B281F" w:rsidR="002D2C77" w:rsidRPr="007B02C6" w:rsidRDefault="002D2C77" w:rsidP="002D2C77">
      <w:pPr>
        <w:ind w:left="644"/>
        <w:rPr>
          <w:rFonts w:cs="Arial"/>
          <w:sz w:val="22"/>
          <w:szCs w:val="22"/>
          <w:lang w:eastAsia="en-AU"/>
        </w:rPr>
      </w:pPr>
      <w:r w:rsidRPr="007B02C6">
        <w:rPr>
          <w:rFonts w:cs="Arial"/>
          <w:sz w:val="22"/>
          <w:szCs w:val="22"/>
          <w:lang w:eastAsia="en-AU"/>
        </w:rPr>
        <w:t>(</w:t>
      </w:r>
      <w:r w:rsidR="00357AC2">
        <w:rPr>
          <w:rFonts w:cs="Arial"/>
          <w:sz w:val="22"/>
          <w:szCs w:val="22"/>
          <w:lang w:eastAsia="en-AU"/>
        </w:rPr>
        <w:t>f</w:t>
      </w:r>
      <w:r w:rsidRPr="007B02C6">
        <w:rPr>
          <w:rFonts w:cs="Arial"/>
          <w:sz w:val="22"/>
          <w:szCs w:val="22"/>
          <w:lang w:eastAsia="en-AU"/>
        </w:rPr>
        <w:t>) waste classification (for materials to be removed) and validation (for materials to remain) be undertaken to confirm the contamination status in these areas of the site</w:t>
      </w:r>
    </w:p>
    <w:p w14:paraId="776B00E5" w14:textId="77777777" w:rsidR="002D2C77" w:rsidRPr="007B02C6" w:rsidRDefault="002D2C77" w:rsidP="002D2C77">
      <w:pPr>
        <w:ind w:left="644"/>
        <w:rPr>
          <w:rFonts w:cs="Arial"/>
          <w:b/>
          <w:bCs/>
          <w:sz w:val="22"/>
          <w:szCs w:val="22"/>
          <w:lang w:eastAsia="en-AU"/>
        </w:rPr>
      </w:pPr>
    </w:p>
    <w:p w14:paraId="2BB7BAE1" w14:textId="240D9960" w:rsidR="002D2C77" w:rsidRPr="007B02C6" w:rsidRDefault="002D2C77" w:rsidP="002D2C77">
      <w:pPr>
        <w:ind w:left="644"/>
        <w:rPr>
          <w:rFonts w:cs="Arial"/>
          <w:sz w:val="22"/>
          <w:szCs w:val="22"/>
          <w:lang w:eastAsia="en-AU"/>
        </w:rPr>
      </w:pPr>
      <w:r w:rsidRPr="007B02C6">
        <w:rPr>
          <w:rFonts w:cs="Arial"/>
          <w:sz w:val="22"/>
          <w:szCs w:val="22"/>
          <w:lang w:eastAsia="en-AU"/>
        </w:rPr>
        <w:t>(Reason: To ensure that the business establishes a commitment to the protection of the environment).</w:t>
      </w:r>
    </w:p>
    <w:p w14:paraId="714E5E87" w14:textId="7B123591" w:rsidR="008C6890" w:rsidRDefault="008C6890" w:rsidP="00423CDB">
      <w:pPr>
        <w:pStyle w:val="CondBody"/>
        <w:ind w:left="0"/>
        <w:rPr>
          <w:rFonts w:cs="Arial"/>
          <w:bCs/>
          <w:sz w:val="22"/>
          <w:szCs w:val="22"/>
          <w:highlight w:val="yellow"/>
        </w:rPr>
      </w:pPr>
    </w:p>
    <w:p w14:paraId="2B1223A1" w14:textId="320B53BC" w:rsidR="00575124" w:rsidRPr="00575124" w:rsidRDefault="00575124" w:rsidP="00575124">
      <w:pPr>
        <w:pStyle w:val="ListParagraph"/>
        <w:numPr>
          <w:ilvl w:val="0"/>
          <w:numId w:val="9"/>
        </w:numPr>
        <w:tabs>
          <w:tab w:val="clear" w:pos="720"/>
          <w:tab w:val="num" w:pos="567"/>
        </w:tabs>
        <w:ind w:left="567" w:hanging="567"/>
        <w:rPr>
          <w:rFonts w:cs="Arial"/>
          <w:sz w:val="22"/>
          <w:szCs w:val="22"/>
        </w:rPr>
      </w:pPr>
      <w:r w:rsidRPr="00575124">
        <w:rPr>
          <w:rFonts w:cs="Arial"/>
          <w:b/>
          <w:bCs/>
          <w:sz w:val="22"/>
          <w:szCs w:val="22"/>
        </w:rPr>
        <w:t>Apartment Noise Attenuation Design.</w:t>
      </w:r>
      <w:r w:rsidRPr="00575124">
        <w:rPr>
          <w:rFonts w:cs="Arial"/>
          <w:sz w:val="22"/>
          <w:szCs w:val="22"/>
        </w:rPr>
        <w:t xml:space="preserve"> A qualified acoustical engineer with membership of the Association of Australasian Acoustical Consultants must certify that the internal party walls between the bedroom and the living room of adjoining separate units has been designed to minimise the noise intrusion from any internal or external noise source and when constructed achieve a 5 star rating under the Association of Australasian Acoustical Consultants Guideline for Apartment and Townhouse Acoustic rating Version 1.0. Details of compliance are to be submitted with the plans for any relevant Construction Certificate.</w:t>
      </w:r>
    </w:p>
    <w:p w14:paraId="71EDB3CC" w14:textId="77777777" w:rsidR="00575124" w:rsidRPr="00575124" w:rsidRDefault="00575124" w:rsidP="00575124">
      <w:pPr>
        <w:rPr>
          <w:rFonts w:cs="Arial"/>
          <w:sz w:val="22"/>
          <w:szCs w:val="22"/>
        </w:rPr>
      </w:pPr>
    </w:p>
    <w:p w14:paraId="471790EB" w14:textId="77777777" w:rsidR="00575124" w:rsidRPr="00575124" w:rsidRDefault="00575124" w:rsidP="00575124">
      <w:pPr>
        <w:rPr>
          <w:rFonts w:cs="Arial"/>
          <w:sz w:val="22"/>
          <w:szCs w:val="22"/>
        </w:rPr>
      </w:pPr>
      <w:r w:rsidRPr="00575124">
        <w:rPr>
          <w:rFonts w:cs="Arial"/>
          <w:sz w:val="22"/>
          <w:szCs w:val="22"/>
        </w:rPr>
        <w:t xml:space="preserve">          (Reason: To protect the acoustic amenity of tenants). </w:t>
      </w:r>
    </w:p>
    <w:p w14:paraId="78C9C1CE" w14:textId="77777777" w:rsidR="00EF2AE0" w:rsidRDefault="00EF2AE0" w:rsidP="00423CDB">
      <w:pPr>
        <w:pStyle w:val="CondBody"/>
        <w:ind w:left="0"/>
        <w:rPr>
          <w:rFonts w:cs="Arial"/>
          <w:bCs/>
          <w:sz w:val="22"/>
          <w:szCs w:val="22"/>
          <w:highlight w:val="yellow"/>
        </w:rPr>
      </w:pPr>
    </w:p>
    <w:p w14:paraId="282D14E9" w14:textId="77777777" w:rsidR="00300CFB" w:rsidRPr="00300CFB" w:rsidRDefault="00300CFB" w:rsidP="00300CFB">
      <w:pPr>
        <w:numPr>
          <w:ilvl w:val="0"/>
          <w:numId w:val="9"/>
        </w:numPr>
        <w:tabs>
          <w:tab w:val="left" w:pos="567"/>
        </w:tabs>
        <w:ind w:left="567" w:hanging="567"/>
        <w:rPr>
          <w:rFonts w:cs="Arial"/>
          <w:color w:val="FF0000"/>
          <w:sz w:val="22"/>
          <w:szCs w:val="22"/>
        </w:rPr>
      </w:pPr>
      <w:r w:rsidRPr="00300CFB">
        <w:rPr>
          <w:rFonts w:cs="Arial"/>
          <w:b/>
          <w:sz w:val="22"/>
          <w:szCs w:val="22"/>
        </w:rPr>
        <w:t xml:space="preserve">Sydney Water – </w:t>
      </w:r>
      <w:r w:rsidRPr="00300CFB">
        <w:rPr>
          <w:rFonts w:cs="Arial"/>
          <w:b/>
          <w:bCs/>
          <w:color w:val="000000"/>
          <w:sz w:val="22"/>
          <w:szCs w:val="22"/>
          <w:lang w:eastAsia="en-AU"/>
        </w:rPr>
        <w:t xml:space="preserve">Building Plan Approval. </w:t>
      </w:r>
      <w:r w:rsidRPr="00300CFB">
        <w:rPr>
          <w:rFonts w:cs="Arial"/>
          <w:color w:val="000000"/>
          <w:sz w:val="22"/>
          <w:szCs w:val="22"/>
          <w:lang w:eastAsia="en-AU"/>
        </w:rPr>
        <w:t xml:space="preserve">The plans approved as part of the Construction Certificate must also be approved by Sydney Water prior to excavation or construction works commencing. This allows Sydney Water to determine if sewer, water or stormwater mains or easements will be affected by any part of your development. Please go to </w:t>
      </w:r>
      <w:hyperlink r:id="rId9" w:history="1">
        <w:r w:rsidRPr="00300CFB">
          <w:rPr>
            <w:rFonts w:cs="Arial"/>
            <w:color w:val="0000FF"/>
            <w:sz w:val="22"/>
            <w:szCs w:val="22"/>
            <w:u w:val="single"/>
            <w:lang w:eastAsia="en-AU"/>
          </w:rPr>
          <w:t>www.sydneywater.com.au/tapin</w:t>
        </w:r>
      </w:hyperlink>
      <w:r w:rsidRPr="00300CFB">
        <w:rPr>
          <w:rFonts w:cs="Arial"/>
          <w:color w:val="000000"/>
          <w:sz w:val="22"/>
          <w:szCs w:val="22"/>
          <w:lang w:eastAsia="en-AU"/>
        </w:rPr>
        <w:t xml:space="preserve"> to apply.</w:t>
      </w:r>
    </w:p>
    <w:p w14:paraId="6487F8BF" w14:textId="77777777" w:rsidR="00300CFB" w:rsidRPr="00300CFB" w:rsidRDefault="00300CFB" w:rsidP="00300CFB">
      <w:pPr>
        <w:tabs>
          <w:tab w:val="left" w:pos="567"/>
        </w:tabs>
        <w:rPr>
          <w:rFonts w:cs="Arial"/>
          <w:color w:val="FF0000"/>
          <w:sz w:val="22"/>
          <w:szCs w:val="22"/>
        </w:rPr>
      </w:pPr>
    </w:p>
    <w:p w14:paraId="4F5EA9E0" w14:textId="77777777" w:rsidR="00300CFB" w:rsidRPr="00300CFB" w:rsidRDefault="00300CFB" w:rsidP="00300CFB">
      <w:pPr>
        <w:tabs>
          <w:tab w:val="left" w:pos="567"/>
        </w:tabs>
        <w:ind w:left="567"/>
        <w:rPr>
          <w:rFonts w:cs="Arial"/>
          <w:sz w:val="22"/>
          <w:szCs w:val="22"/>
        </w:rPr>
      </w:pPr>
      <w:r w:rsidRPr="00300CFB">
        <w:rPr>
          <w:rFonts w:cs="Arial"/>
          <w:sz w:val="22"/>
          <w:szCs w:val="22"/>
        </w:rPr>
        <w:t>(Reason: Statutory requirement).</w:t>
      </w:r>
    </w:p>
    <w:p w14:paraId="488BE93B" w14:textId="77777777" w:rsidR="00D9167D" w:rsidRDefault="00D9167D" w:rsidP="00423CDB">
      <w:pPr>
        <w:pStyle w:val="CondBody"/>
        <w:ind w:left="0"/>
        <w:rPr>
          <w:rFonts w:cs="Arial"/>
          <w:bCs/>
          <w:sz w:val="22"/>
          <w:szCs w:val="22"/>
          <w:highlight w:val="yellow"/>
        </w:rPr>
      </w:pPr>
    </w:p>
    <w:p w14:paraId="42E5629C" w14:textId="1388035C" w:rsidR="00242A23" w:rsidRPr="00966889" w:rsidRDefault="00242A23" w:rsidP="00966889">
      <w:pPr>
        <w:pStyle w:val="ListParagraph"/>
        <w:numPr>
          <w:ilvl w:val="0"/>
          <w:numId w:val="9"/>
        </w:numPr>
        <w:tabs>
          <w:tab w:val="clear" w:pos="720"/>
          <w:tab w:val="num" w:pos="567"/>
        </w:tabs>
        <w:autoSpaceDE w:val="0"/>
        <w:autoSpaceDN w:val="0"/>
        <w:adjustRightInd w:val="0"/>
        <w:ind w:left="567" w:hanging="567"/>
        <w:rPr>
          <w:rFonts w:eastAsiaTheme="minorHAnsi" w:cs="Arial"/>
          <w:color w:val="000000"/>
          <w:sz w:val="22"/>
          <w:szCs w:val="22"/>
        </w:rPr>
      </w:pPr>
      <w:r w:rsidRPr="00966889">
        <w:rPr>
          <w:rFonts w:eastAsiaTheme="minorHAnsi" w:cs="Arial"/>
          <w:b/>
          <w:bCs/>
          <w:color w:val="000000"/>
          <w:sz w:val="22"/>
          <w:szCs w:val="22"/>
        </w:rPr>
        <w:t>Replacement Tree Planting – Public Domain.</w:t>
      </w:r>
      <w:r w:rsidRPr="00966889">
        <w:rPr>
          <w:rFonts w:eastAsiaTheme="minorHAnsi" w:cs="Arial"/>
          <w:color w:val="000000"/>
          <w:sz w:val="22"/>
          <w:szCs w:val="22"/>
        </w:rPr>
        <w:t xml:space="preserve"> To compensate for the removal of trees within the public domain along Halifax Street, replacement planting is to be provided at a ratio of 1:1. Trees selected for planting are to be of a species capable of achieving a size commensurate to those removed and new trees are to be installed at a minimum pot size of 75L. </w:t>
      </w:r>
      <w:r w:rsidR="00033E56">
        <w:rPr>
          <w:rFonts w:eastAsiaTheme="minorHAnsi" w:cs="Arial"/>
          <w:color w:val="000000"/>
          <w:sz w:val="22"/>
          <w:szCs w:val="22"/>
        </w:rPr>
        <w:t xml:space="preserve">Landscape details </w:t>
      </w:r>
      <w:r w:rsidR="006F0006">
        <w:rPr>
          <w:rFonts w:eastAsiaTheme="minorHAnsi" w:cs="Arial"/>
          <w:color w:val="000000"/>
          <w:sz w:val="22"/>
          <w:szCs w:val="22"/>
        </w:rPr>
        <w:t xml:space="preserve">are to be approved by Council’s Executive Manger City Development prior to the issue of any Construction Certificate. </w:t>
      </w:r>
    </w:p>
    <w:p w14:paraId="0FA19333" w14:textId="77777777" w:rsidR="00966889" w:rsidRPr="00966889" w:rsidRDefault="00966889" w:rsidP="00242A23">
      <w:pPr>
        <w:pStyle w:val="CondBody"/>
        <w:ind w:left="0"/>
        <w:rPr>
          <w:rFonts w:eastAsiaTheme="minorHAnsi" w:cs="Arial"/>
          <w:color w:val="000000"/>
          <w:spacing w:val="0"/>
          <w:sz w:val="22"/>
          <w:szCs w:val="22"/>
        </w:rPr>
      </w:pPr>
    </w:p>
    <w:p w14:paraId="594E3E3D" w14:textId="40BCBC81" w:rsidR="00C32CDA" w:rsidRDefault="00966889" w:rsidP="00966889">
      <w:pPr>
        <w:pStyle w:val="CondBody"/>
        <w:rPr>
          <w:rFonts w:eastAsiaTheme="minorHAnsi" w:cs="Arial"/>
          <w:color w:val="000000"/>
          <w:spacing w:val="0"/>
          <w:sz w:val="22"/>
          <w:szCs w:val="22"/>
        </w:rPr>
      </w:pPr>
      <w:r>
        <w:rPr>
          <w:rFonts w:eastAsiaTheme="minorHAnsi" w:cs="Arial"/>
          <w:color w:val="000000"/>
          <w:spacing w:val="0"/>
          <w:sz w:val="22"/>
          <w:szCs w:val="22"/>
        </w:rPr>
        <w:lastRenderedPageBreak/>
        <w:t>(</w:t>
      </w:r>
      <w:r w:rsidR="00242A23" w:rsidRPr="00966889">
        <w:rPr>
          <w:rFonts w:eastAsiaTheme="minorHAnsi" w:cs="Arial"/>
          <w:color w:val="000000"/>
          <w:spacing w:val="0"/>
          <w:sz w:val="22"/>
          <w:szCs w:val="22"/>
        </w:rPr>
        <w:t>Reason: To compensate for proposed tree removal and ensure there is no net loss tree within the public domain in the long-term.</w:t>
      </w:r>
      <w:r>
        <w:rPr>
          <w:rFonts w:eastAsiaTheme="minorHAnsi" w:cs="Arial"/>
          <w:color w:val="000000"/>
          <w:spacing w:val="0"/>
          <w:sz w:val="22"/>
          <w:szCs w:val="22"/>
        </w:rPr>
        <w:t>)</w:t>
      </w:r>
    </w:p>
    <w:p w14:paraId="376CD43A" w14:textId="77777777" w:rsidR="00497064" w:rsidRDefault="00497064" w:rsidP="00966889">
      <w:pPr>
        <w:pStyle w:val="CondBody"/>
        <w:rPr>
          <w:rFonts w:eastAsiaTheme="minorHAnsi" w:cs="Arial"/>
          <w:color w:val="000000"/>
          <w:spacing w:val="0"/>
          <w:sz w:val="22"/>
          <w:szCs w:val="22"/>
        </w:rPr>
      </w:pPr>
    </w:p>
    <w:p w14:paraId="1BF939CA" w14:textId="0F91D9B6" w:rsidR="009E6A77" w:rsidRPr="009E6A77" w:rsidRDefault="009E6A77" w:rsidP="009E6A77">
      <w:pPr>
        <w:pStyle w:val="ListParagraph"/>
        <w:numPr>
          <w:ilvl w:val="0"/>
          <w:numId w:val="9"/>
        </w:numPr>
        <w:tabs>
          <w:tab w:val="clear" w:pos="720"/>
          <w:tab w:val="num" w:pos="567"/>
        </w:tabs>
        <w:autoSpaceDE w:val="0"/>
        <w:autoSpaceDN w:val="0"/>
        <w:adjustRightInd w:val="0"/>
        <w:ind w:left="567" w:hanging="567"/>
        <w:rPr>
          <w:rFonts w:eastAsiaTheme="minorHAnsi" w:cs="Arial"/>
          <w:color w:val="000000"/>
          <w:sz w:val="22"/>
          <w:szCs w:val="22"/>
        </w:rPr>
      </w:pPr>
      <w:r w:rsidRPr="009E6A77">
        <w:rPr>
          <w:rFonts w:eastAsiaTheme="minorHAnsi" w:cs="Arial"/>
          <w:b/>
          <w:bCs/>
          <w:color w:val="000000"/>
          <w:sz w:val="22"/>
          <w:szCs w:val="22"/>
        </w:rPr>
        <w:t>Tree Planting – Selection &amp; Establishment.</w:t>
      </w:r>
      <w:r w:rsidRPr="009E6A77">
        <w:rPr>
          <w:rFonts w:eastAsiaTheme="minorHAnsi" w:cs="Arial"/>
          <w:color w:val="000000"/>
          <w:sz w:val="22"/>
          <w:szCs w:val="22"/>
        </w:rPr>
        <w:t xml:space="preserve"> Tree specimens chosen for planting are to align with the requirements for stock selection as stipulated by AS2303-2015 – Tree stock for landscape use. Further, the trees shall be planted in accordance with the specifications as prescribed within Section 6 of the City of Ryde Tree Management Technical Manual and maintained until they reach a height of five (5) metres or have a stem circumference of 450mm at a height of 1.4m above ground level, at which time they shall become protected by Part 9.5 (Tree Preservation) of the City of Ryde Development Control Plan 2014. If any tree dies before reaching this size, it is to be replaced with a specimen of the same species and pot size and maintained accordingly. </w:t>
      </w:r>
    </w:p>
    <w:p w14:paraId="04E162C5" w14:textId="77777777" w:rsidR="009E6A77" w:rsidRDefault="009E6A77" w:rsidP="009E6A77">
      <w:pPr>
        <w:pStyle w:val="CondBody"/>
        <w:rPr>
          <w:rFonts w:eastAsiaTheme="minorHAnsi" w:cs="Arial"/>
          <w:color w:val="000000"/>
          <w:spacing w:val="0"/>
          <w:sz w:val="22"/>
          <w:szCs w:val="22"/>
        </w:rPr>
      </w:pPr>
    </w:p>
    <w:p w14:paraId="2C10E25B" w14:textId="1633BE48" w:rsidR="00497064" w:rsidRDefault="009E6A77" w:rsidP="009E6A77">
      <w:pPr>
        <w:pStyle w:val="CondBody"/>
        <w:rPr>
          <w:rFonts w:eastAsiaTheme="minorHAnsi" w:cs="Arial"/>
          <w:color w:val="000000"/>
          <w:spacing w:val="0"/>
          <w:sz w:val="22"/>
          <w:szCs w:val="22"/>
        </w:rPr>
      </w:pPr>
      <w:r>
        <w:rPr>
          <w:rFonts w:eastAsiaTheme="minorHAnsi" w:cs="Arial"/>
          <w:color w:val="000000"/>
          <w:spacing w:val="0"/>
          <w:sz w:val="22"/>
          <w:szCs w:val="22"/>
        </w:rPr>
        <w:t>(</w:t>
      </w:r>
      <w:r w:rsidRPr="009E6A77">
        <w:rPr>
          <w:rFonts w:eastAsiaTheme="minorHAnsi" w:cs="Arial"/>
          <w:color w:val="000000"/>
          <w:spacing w:val="0"/>
          <w:sz w:val="22"/>
          <w:szCs w:val="22"/>
        </w:rPr>
        <w:t>Reason: To ensure the establishment of viable canopy tree planting in the medium-long term.</w:t>
      </w:r>
      <w:r>
        <w:rPr>
          <w:rFonts w:eastAsiaTheme="minorHAnsi" w:cs="Arial"/>
          <w:color w:val="000000"/>
          <w:spacing w:val="0"/>
          <w:sz w:val="22"/>
          <w:szCs w:val="22"/>
        </w:rPr>
        <w:t>)</w:t>
      </w:r>
    </w:p>
    <w:p w14:paraId="456968DD" w14:textId="77777777" w:rsidR="00BD1C21" w:rsidRPr="009E6A77" w:rsidRDefault="00BD1C21" w:rsidP="009E6A77">
      <w:pPr>
        <w:pStyle w:val="CondBody"/>
        <w:rPr>
          <w:rFonts w:cs="Arial"/>
          <w:bCs/>
          <w:sz w:val="22"/>
          <w:szCs w:val="22"/>
          <w:highlight w:val="yellow"/>
        </w:rPr>
      </w:pPr>
    </w:p>
    <w:p w14:paraId="05C6E82B" w14:textId="77777777" w:rsidR="002F7EB1" w:rsidRPr="00F31246" w:rsidRDefault="002F7EB1" w:rsidP="00A96128">
      <w:pPr>
        <w:pStyle w:val="Heading1"/>
        <w:rPr>
          <w:sz w:val="22"/>
          <w:szCs w:val="22"/>
        </w:rPr>
      </w:pPr>
      <w:r w:rsidRPr="00F31246">
        <w:rPr>
          <w:sz w:val="22"/>
          <w:szCs w:val="22"/>
        </w:rPr>
        <w:t>PRIOR TO COMMENCEMENT OF CONSTRUCTION</w:t>
      </w:r>
    </w:p>
    <w:p w14:paraId="3AC575B7" w14:textId="77777777" w:rsidR="002F7EB1" w:rsidRPr="00F31246" w:rsidRDefault="002F7EB1" w:rsidP="002F7EB1">
      <w:pPr>
        <w:tabs>
          <w:tab w:val="left" w:pos="567"/>
        </w:tabs>
        <w:rPr>
          <w:rFonts w:cs="Arial"/>
          <w:sz w:val="22"/>
          <w:szCs w:val="22"/>
        </w:rPr>
      </w:pPr>
    </w:p>
    <w:p w14:paraId="4441BAE2"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r w:rsidRPr="00F31246">
        <w:rPr>
          <w:rFonts w:cs="Arial"/>
          <w:sz w:val="22"/>
          <w:szCs w:val="22"/>
        </w:rPr>
        <w:t>Prior to the commencement of any demolition, excavation, or building work the following conditions in this Part of the Consent must be satisfied, and all relevant requirements complied with at all times during the operation of this consent.</w:t>
      </w:r>
    </w:p>
    <w:p w14:paraId="28AB3BEE" w14:textId="3398E6E6" w:rsidR="002F7EB1" w:rsidRDefault="002F7EB1" w:rsidP="002F7EB1">
      <w:pPr>
        <w:tabs>
          <w:tab w:val="left" w:pos="567"/>
        </w:tabs>
        <w:rPr>
          <w:rFonts w:cs="Arial"/>
          <w:sz w:val="22"/>
          <w:szCs w:val="22"/>
        </w:rPr>
      </w:pPr>
    </w:p>
    <w:p w14:paraId="482E5F64" w14:textId="77777777" w:rsidR="002F7EB1" w:rsidRPr="00F31246" w:rsidRDefault="002F7EB1" w:rsidP="0079760F">
      <w:pPr>
        <w:numPr>
          <w:ilvl w:val="0"/>
          <w:numId w:val="9"/>
        </w:numPr>
        <w:tabs>
          <w:tab w:val="left" w:pos="567"/>
        </w:tabs>
        <w:ind w:left="567" w:hanging="567"/>
        <w:rPr>
          <w:rFonts w:cs="Arial"/>
          <w:b/>
          <w:sz w:val="22"/>
          <w:szCs w:val="22"/>
        </w:rPr>
      </w:pPr>
      <w:r w:rsidRPr="00F31246">
        <w:rPr>
          <w:rFonts w:cs="Arial"/>
          <w:b/>
          <w:sz w:val="22"/>
          <w:szCs w:val="22"/>
        </w:rPr>
        <w:t>Site Sign</w:t>
      </w:r>
    </w:p>
    <w:p w14:paraId="360E5173" w14:textId="77777777" w:rsidR="002F7EB1" w:rsidRPr="00F31246" w:rsidRDefault="002F7EB1" w:rsidP="00A96128">
      <w:pPr>
        <w:numPr>
          <w:ilvl w:val="1"/>
          <w:numId w:val="9"/>
        </w:numPr>
        <w:tabs>
          <w:tab w:val="left" w:pos="567"/>
          <w:tab w:val="left" w:pos="1134"/>
        </w:tabs>
        <w:autoSpaceDE w:val="0"/>
        <w:autoSpaceDN w:val="0"/>
        <w:adjustRightInd w:val="0"/>
        <w:ind w:left="1134" w:hanging="567"/>
        <w:rPr>
          <w:rFonts w:cs="Arial"/>
          <w:sz w:val="22"/>
          <w:szCs w:val="22"/>
        </w:rPr>
      </w:pPr>
      <w:r w:rsidRPr="00F31246">
        <w:rPr>
          <w:rFonts w:cs="Arial"/>
          <w:sz w:val="22"/>
          <w:szCs w:val="22"/>
        </w:rPr>
        <w:t>A sign must be erected in a prominent position on site, prior to the commencement of construction:</w:t>
      </w:r>
    </w:p>
    <w:p w14:paraId="5E57859D" w14:textId="77777777" w:rsidR="002F7EB1" w:rsidRPr="00F31246" w:rsidRDefault="002F7EB1" w:rsidP="002F7EB1">
      <w:pPr>
        <w:tabs>
          <w:tab w:val="left" w:pos="567"/>
          <w:tab w:val="left" w:pos="1134"/>
        </w:tabs>
        <w:autoSpaceDE w:val="0"/>
        <w:autoSpaceDN w:val="0"/>
        <w:adjustRightInd w:val="0"/>
        <w:ind w:left="1581" w:hanging="447"/>
        <w:rPr>
          <w:rFonts w:cs="Arial"/>
          <w:sz w:val="22"/>
          <w:szCs w:val="22"/>
        </w:rPr>
      </w:pPr>
      <w:r w:rsidRPr="00F31246">
        <w:rPr>
          <w:rFonts w:cs="Arial"/>
          <w:sz w:val="22"/>
          <w:szCs w:val="22"/>
        </w:rPr>
        <w:t>(i)</w:t>
      </w:r>
      <w:r w:rsidRPr="00F31246">
        <w:rPr>
          <w:rFonts w:cs="Arial"/>
          <w:sz w:val="22"/>
          <w:szCs w:val="22"/>
        </w:rPr>
        <w:tab/>
        <w:t>showing the name, address and telephone number of the Principal Certifying Authority for the work,</w:t>
      </w:r>
    </w:p>
    <w:p w14:paraId="5EADB3E5" w14:textId="77777777" w:rsidR="002F7EB1" w:rsidRPr="00F31246" w:rsidRDefault="002F7EB1" w:rsidP="002F7EB1">
      <w:pPr>
        <w:tabs>
          <w:tab w:val="left" w:pos="567"/>
          <w:tab w:val="left" w:pos="1134"/>
        </w:tabs>
        <w:autoSpaceDE w:val="0"/>
        <w:autoSpaceDN w:val="0"/>
        <w:adjustRightInd w:val="0"/>
        <w:ind w:left="1581" w:hanging="447"/>
        <w:rPr>
          <w:rFonts w:cs="Arial"/>
          <w:sz w:val="22"/>
          <w:szCs w:val="22"/>
        </w:rPr>
      </w:pPr>
      <w:r w:rsidRPr="00F31246">
        <w:rPr>
          <w:rFonts w:cs="Arial"/>
          <w:sz w:val="22"/>
          <w:szCs w:val="22"/>
        </w:rPr>
        <w:t>(ii)</w:t>
      </w:r>
      <w:r w:rsidRPr="00F31246">
        <w:rPr>
          <w:rFonts w:cs="Arial"/>
          <w:sz w:val="22"/>
          <w:szCs w:val="22"/>
        </w:rPr>
        <w:tab/>
        <w:t>showing the name of the principal contractor (if any) or the person responsible for the works and a telephone number on which that person may be contacted outside working hours, and</w:t>
      </w:r>
    </w:p>
    <w:p w14:paraId="48DB4C8E" w14:textId="77777777" w:rsidR="002F7EB1" w:rsidRPr="00F31246" w:rsidRDefault="002F7EB1" w:rsidP="002F7EB1">
      <w:pPr>
        <w:tabs>
          <w:tab w:val="left" w:pos="567"/>
          <w:tab w:val="left" w:pos="1134"/>
        </w:tabs>
        <w:autoSpaceDE w:val="0"/>
        <w:autoSpaceDN w:val="0"/>
        <w:adjustRightInd w:val="0"/>
        <w:ind w:left="1581" w:hanging="447"/>
        <w:rPr>
          <w:rFonts w:cs="Arial"/>
          <w:sz w:val="22"/>
          <w:szCs w:val="22"/>
        </w:rPr>
      </w:pPr>
      <w:r w:rsidRPr="00F31246">
        <w:rPr>
          <w:rFonts w:cs="Arial"/>
          <w:sz w:val="22"/>
          <w:szCs w:val="22"/>
        </w:rPr>
        <w:t>(iii)</w:t>
      </w:r>
      <w:r w:rsidRPr="00F31246">
        <w:rPr>
          <w:rFonts w:cs="Arial"/>
          <w:sz w:val="22"/>
          <w:szCs w:val="22"/>
        </w:rPr>
        <w:tab/>
        <w:t>stating that unauthorised entry to the work site is prohibited.</w:t>
      </w:r>
    </w:p>
    <w:p w14:paraId="2014C0CD" w14:textId="77777777" w:rsidR="002F7EB1" w:rsidRPr="00F31246" w:rsidRDefault="002F7EB1" w:rsidP="002F7EB1">
      <w:pPr>
        <w:tabs>
          <w:tab w:val="left" w:pos="567"/>
        </w:tabs>
        <w:autoSpaceDE w:val="0"/>
        <w:autoSpaceDN w:val="0"/>
        <w:adjustRightInd w:val="0"/>
        <w:ind w:left="360"/>
        <w:rPr>
          <w:rFonts w:cs="Arial"/>
          <w:sz w:val="22"/>
          <w:szCs w:val="22"/>
        </w:rPr>
      </w:pPr>
    </w:p>
    <w:p w14:paraId="57352A73" w14:textId="77777777" w:rsidR="002F7EB1" w:rsidRPr="00F31246" w:rsidRDefault="002F7EB1" w:rsidP="00A96128">
      <w:pPr>
        <w:numPr>
          <w:ilvl w:val="1"/>
          <w:numId w:val="9"/>
        </w:numPr>
        <w:tabs>
          <w:tab w:val="left" w:pos="567"/>
          <w:tab w:val="left" w:pos="1134"/>
        </w:tabs>
        <w:autoSpaceDE w:val="0"/>
        <w:autoSpaceDN w:val="0"/>
        <w:adjustRightInd w:val="0"/>
        <w:ind w:left="1134" w:hanging="567"/>
        <w:rPr>
          <w:rFonts w:cs="Arial"/>
          <w:sz w:val="22"/>
          <w:szCs w:val="22"/>
        </w:rPr>
      </w:pPr>
      <w:r w:rsidRPr="00F31246">
        <w:rPr>
          <w:rFonts w:cs="Arial"/>
          <w:sz w:val="22"/>
          <w:szCs w:val="22"/>
        </w:rPr>
        <w:t>Any such sign must be maintained while the building work, subdivision work or demolition work is being carried out, but must be removed when the work has been completed.</w:t>
      </w:r>
    </w:p>
    <w:p w14:paraId="2DAA5D8A" w14:textId="77777777" w:rsidR="002F7EB1" w:rsidRPr="00F31246" w:rsidRDefault="002F7EB1" w:rsidP="002F7EB1">
      <w:pPr>
        <w:tabs>
          <w:tab w:val="left" w:pos="567"/>
        </w:tabs>
        <w:rPr>
          <w:rFonts w:cs="Arial"/>
          <w:sz w:val="22"/>
          <w:szCs w:val="22"/>
        </w:rPr>
      </w:pPr>
    </w:p>
    <w:p w14:paraId="7BD32FDA" w14:textId="77777777" w:rsidR="002F7EB1" w:rsidRPr="00F31246" w:rsidRDefault="002F7EB1" w:rsidP="002F7EB1">
      <w:pPr>
        <w:tabs>
          <w:tab w:val="left" w:pos="567"/>
        </w:tabs>
        <w:ind w:left="567"/>
        <w:rPr>
          <w:rFonts w:cs="Arial"/>
          <w:sz w:val="22"/>
          <w:szCs w:val="22"/>
        </w:rPr>
      </w:pPr>
      <w:r w:rsidRPr="00F31246">
        <w:rPr>
          <w:rFonts w:cs="Arial"/>
          <w:sz w:val="22"/>
          <w:szCs w:val="22"/>
        </w:rPr>
        <w:t>(Reason: Statutory requirement).</w:t>
      </w:r>
    </w:p>
    <w:p w14:paraId="6FDFAB4A" w14:textId="77777777" w:rsidR="002F7EB1" w:rsidRPr="00F31246" w:rsidRDefault="002F7EB1" w:rsidP="002F7EB1">
      <w:pPr>
        <w:tabs>
          <w:tab w:val="left" w:pos="567"/>
        </w:tabs>
        <w:rPr>
          <w:rFonts w:cs="Arial"/>
          <w:sz w:val="22"/>
          <w:szCs w:val="22"/>
        </w:rPr>
      </w:pPr>
    </w:p>
    <w:p w14:paraId="72BB21B4" w14:textId="77777777"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rPr>
        <w:t xml:space="preserve">Residential building work – insurance. </w:t>
      </w:r>
      <w:r w:rsidRPr="00F31246">
        <w:rPr>
          <w:rFonts w:cs="Arial"/>
          <w:sz w:val="22"/>
          <w:szCs w:val="22"/>
        </w:rPr>
        <w:t>In the case of residential building work for which the Home Building Act 1989 requires there to be a contract of insurance in force in accordance with Part 6 of that Act, that such a contract of insurance is in force before any building work authorised to be carried out by the consent commences.</w:t>
      </w:r>
    </w:p>
    <w:p w14:paraId="1008DEEB" w14:textId="77777777" w:rsidR="002F7EB1" w:rsidRPr="00F31246" w:rsidRDefault="002F7EB1" w:rsidP="002F7EB1">
      <w:pPr>
        <w:tabs>
          <w:tab w:val="left" w:pos="567"/>
        </w:tabs>
        <w:rPr>
          <w:rFonts w:cs="Arial"/>
          <w:sz w:val="22"/>
          <w:szCs w:val="22"/>
        </w:rPr>
      </w:pPr>
    </w:p>
    <w:p w14:paraId="3F5C9FD5" w14:textId="7129DA8E" w:rsidR="002F7EB1" w:rsidRPr="00F31246" w:rsidRDefault="002F7EB1" w:rsidP="002F7EB1">
      <w:pPr>
        <w:tabs>
          <w:tab w:val="left" w:pos="567"/>
        </w:tabs>
        <w:ind w:left="567"/>
        <w:rPr>
          <w:rFonts w:cs="Arial"/>
          <w:sz w:val="22"/>
          <w:szCs w:val="22"/>
        </w:rPr>
      </w:pPr>
      <w:r w:rsidRPr="00F31246">
        <w:rPr>
          <w:rFonts w:cs="Arial"/>
          <w:sz w:val="22"/>
          <w:szCs w:val="22"/>
        </w:rPr>
        <w:t>(Reason: Statutory requirement).</w:t>
      </w:r>
    </w:p>
    <w:p w14:paraId="6DB272F8" w14:textId="77777777" w:rsidR="00C4558C" w:rsidRPr="00F31246" w:rsidRDefault="00C4558C" w:rsidP="002F7EB1">
      <w:pPr>
        <w:tabs>
          <w:tab w:val="left" w:pos="567"/>
        </w:tabs>
        <w:ind w:left="567"/>
        <w:rPr>
          <w:rFonts w:cs="Arial"/>
          <w:sz w:val="22"/>
          <w:szCs w:val="22"/>
        </w:rPr>
      </w:pPr>
    </w:p>
    <w:p w14:paraId="069F4065" w14:textId="360B78E6"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rPr>
        <w:t xml:space="preserve">Residential building work – provision of information. </w:t>
      </w:r>
      <w:r w:rsidRPr="00F31246">
        <w:rPr>
          <w:rFonts w:cs="Arial"/>
          <w:sz w:val="22"/>
          <w:szCs w:val="22"/>
        </w:rPr>
        <w:t>Residential building work within the meaning of the Home Building Act 1989 must not be carried out unless the PCA has given the Council written notice of the following information:</w:t>
      </w:r>
    </w:p>
    <w:p w14:paraId="267620A9" w14:textId="77777777" w:rsidR="002F7EB1" w:rsidRPr="00F31246" w:rsidRDefault="002F7EB1" w:rsidP="002F7EB1">
      <w:pPr>
        <w:tabs>
          <w:tab w:val="left" w:pos="567"/>
        </w:tabs>
        <w:rPr>
          <w:rFonts w:cs="Arial"/>
          <w:sz w:val="22"/>
          <w:szCs w:val="22"/>
        </w:rPr>
      </w:pPr>
    </w:p>
    <w:p w14:paraId="1CCFAF31" w14:textId="77777777" w:rsidR="002F7EB1" w:rsidRPr="00F31246" w:rsidRDefault="002F7EB1" w:rsidP="008C6890">
      <w:pPr>
        <w:numPr>
          <w:ilvl w:val="0"/>
          <w:numId w:val="11"/>
        </w:numPr>
        <w:tabs>
          <w:tab w:val="left" w:pos="567"/>
          <w:tab w:val="left" w:pos="1134"/>
        </w:tabs>
        <w:ind w:left="1134" w:hanging="567"/>
        <w:rPr>
          <w:rFonts w:cs="Arial"/>
          <w:sz w:val="22"/>
          <w:szCs w:val="22"/>
        </w:rPr>
      </w:pPr>
      <w:r w:rsidRPr="00F31246">
        <w:rPr>
          <w:rFonts w:cs="Arial"/>
          <w:sz w:val="22"/>
          <w:szCs w:val="22"/>
        </w:rPr>
        <w:lastRenderedPageBreak/>
        <w:t xml:space="preserve">in the case of work for which a principal contractor is required to be appointed: </w:t>
      </w:r>
    </w:p>
    <w:p w14:paraId="66809C54" w14:textId="77777777" w:rsidR="002F7EB1" w:rsidRPr="00F31246" w:rsidRDefault="002F7EB1" w:rsidP="008C6890">
      <w:pPr>
        <w:numPr>
          <w:ilvl w:val="1"/>
          <w:numId w:val="11"/>
        </w:numPr>
        <w:tabs>
          <w:tab w:val="left" w:pos="567"/>
          <w:tab w:val="left" w:pos="1134"/>
          <w:tab w:val="left" w:pos="1701"/>
        </w:tabs>
        <w:ind w:left="1701" w:hanging="567"/>
        <w:rPr>
          <w:rFonts w:cs="Arial"/>
          <w:sz w:val="22"/>
          <w:szCs w:val="22"/>
        </w:rPr>
      </w:pPr>
      <w:r w:rsidRPr="00F31246">
        <w:rPr>
          <w:rFonts w:cs="Arial"/>
          <w:sz w:val="22"/>
          <w:szCs w:val="22"/>
        </w:rPr>
        <w:t>the name and licence number of the principal contractor; and</w:t>
      </w:r>
    </w:p>
    <w:p w14:paraId="6EFA1ED3" w14:textId="77777777" w:rsidR="002F7EB1" w:rsidRPr="00F31246" w:rsidRDefault="002F7EB1" w:rsidP="008C6890">
      <w:pPr>
        <w:numPr>
          <w:ilvl w:val="1"/>
          <w:numId w:val="11"/>
        </w:numPr>
        <w:tabs>
          <w:tab w:val="left" w:pos="567"/>
          <w:tab w:val="left" w:pos="1134"/>
          <w:tab w:val="left" w:pos="1701"/>
        </w:tabs>
        <w:ind w:left="1701" w:hanging="567"/>
        <w:rPr>
          <w:rFonts w:cs="Arial"/>
          <w:sz w:val="22"/>
          <w:szCs w:val="22"/>
        </w:rPr>
      </w:pPr>
      <w:r w:rsidRPr="00F31246">
        <w:rPr>
          <w:rFonts w:cs="Arial"/>
          <w:sz w:val="22"/>
          <w:szCs w:val="22"/>
        </w:rPr>
        <w:t>the name of the insurer by which the work is insured under Part 6 of that Act.</w:t>
      </w:r>
    </w:p>
    <w:p w14:paraId="0C7D7C77" w14:textId="77777777" w:rsidR="002F7EB1" w:rsidRPr="00F31246" w:rsidRDefault="002F7EB1" w:rsidP="002F7EB1">
      <w:pPr>
        <w:tabs>
          <w:tab w:val="left" w:pos="567"/>
        </w:tabs>
        <w:rPr>
          <w:rFonts w:cs="Arial"/>
          <w:sz w:val="22"/>
          <w:szCs w:val="22"/>
        </w:rPr>
      </w:pPr>
    </w:p>
    <w:p w14:paraId="451CA5CA" w14:textId="77777777" w:rsidR="002F7EB1" w:rsidRPr="00F31246" w:rsidRDefault="002F7EB1" w:rsidP="008C6890">
      <w:pPr>
        <w:numPr>
          <w:ilvl w:val="0"/>
          <w:numId w:val="11"/>
        </w:numPr>
        <w:tabs>
          <w:tab w:val="left" w:pos="567"/>
          <w:tab w:val="left" w:pos="1134"/>
          <w:tab w:val="left" w:pos="1701"/>
        </w:tabs>
        <w:ind w:left="927"/>
        <w:rPr>
          <w:rFonts w:cs="Arial"/>
          <w:sz w:val="22"/>
          <w:szCs w:val="22"/>
        </w:rPr>
      </w:pPr>
      <w:r w:rsidRPr="00F31246">
        <w:rPr>
          <w:rFonts w:cs="Arial"/>
          <w:sz w:val="22"/>
          <w:szCs w:val="22"/>
        </w:rPr>
        <w:t>in the case of work to be done by an owner-builder:</w:t>
      </w:r>
    </w:p>
    <w:p w14:paraId="771117F0" w14:textId="77777777" w:rsidR="002F7EB1" w:rsidRPr="00F31246" w:rsidRDefault="002F7EB1" w:rsidP="008C6890">
      <w:pPr>
        <w:numPr>
          <w:ilvl w:val="1"/>
          <w:numId w:val="11"/>
        </w:numPr>
        <w:tabs>
          <w:tab w:val="left" w:pos="567"/>
          <w:tab w:val="left" w:pos="1134"/>
          <w:tab w:val="left" w:pos="1701"/>
        </w:tabs>
        <w:ind w:left="1701" w:hanging="567"/>
        <w:rPr>
          <w:rFonts w:cs="Arial"/>
          <w:sz w:val="22"/>
          <w:szCs w:val="22"/>
        </w:rPr>
      </w:pPr>
      <w:r w:rsidRPr="00F31246">
        <w:rPr>
          <w:rFonts w:cs="Arial"/>
          <w:sz w:val="22"/>
          <w:szCs w:val="22"/>
        </w:rPr>
        <w:t>the name of the owner-builder; and</w:t>
      </w:r>
    </w:p>
    <w:p w14:paraId="65D03F0E" w14:textId="77777777" w:rsidR="002F7EB1" w:rsidRPr="00F31246" w:rsidRDefault="002F7EB1" w:rsidP="008C6890">
      <w:pPr>
        <w:numPr>
          <w:ilvl w:val="1"/>
          <w:numId w:val="11"/>
        </w:numPr>
        <w:tabs>
          <w:tab w:val="left" w:pos="567"/>
          <w:tab w:val="left" w:pos="1134"/>
          <w:tab w:val="left" w:pos="1701"/>
        </w:tabs>
        <w:ind w:left="1701" w:hanging="567"/>
        <w:rPr>
          <w:rFonts w:cs="Arial"/>
          <w:sz w:val="22"/>
          <w:szCs w:val="22"/>
        </w:rPr>
      </w:pPr>
      <w:r w:rsidRPr="00F31246">
        <w:rPr>
          <w:rFonts w:cs="Arial"/>
          <w:sz w:val="22"/>
          <w:szCs w:val="22"/>
        </w:rPr>
        <w:t>if the owner-builder is required to hold an owner-builder permit under that Act, the number of the owner-builder permit.</w:t>
      </w:r>
    </w:p>
    <w:p w14:paraId="010FF972" w14:textId="77777777" w:rsidR="002F7EB1" w:rsidRPr="00F31246" w:rsidRDefault="002F7EB1" w:rsidP="002F7EB1">
      <w:pPr>
        <w:tabs>
          <w:tab w:val="left" w:pos="567"/>
        </w:tabs>
        <w:rPr>
          <w:rFonts w:cs="Arial"/>
          <w:sz w:val="22"/>
          <w:szCs w:val="22"/>
        </w:rPr>
      </w:pPr>
    </w:p>
    <w:p w14:paraId="5CE13978" w14:textId="77777777" w:rsidR="002F7EB1" w:rsidRPr="00F31246" w:rsidRDefault="002F7EB1" w:rsidP="002F7EB1">
      <w:pPr>
        <w:tabs>
          <w:tab w:val="left" w:pos="567"/>
        </w:tabs>
        <w:ind w:left="567"/>
        <w:rPr>
          <w:rFonts w:cs="Arial"/>
          <w:sz w:val="22"/>
          <w:szCs w:val="22"/>
        </w:rPr>
      </w:pPr>
      <w:r w:rsidRPr="00F31246">
        <w:rPr>
          <w:rFonts w:cs="Arial"/>
          <w:sz w:val="22"/>
          <w:szCs w:val="22"/>
        </w:rPr>
        <w:t xml:space="preserve">If any of the above arrangements are changed while the work is in progress so that the information notified under this condition becomes out of date, further work must not be carried out unless the PCA for the development to which the work relates has given the Council written notice of the updated information (if Council is not the PCA). </w:t>
      </w:r>
    </w:p>
    <w:p w14:paraId="47668D22" w14:textId="77777777" w:rsidR="002F7EB1" w:rsidRPr="00F31246" w:rsidRDefault="002F7EB1" w:rsidP="002F7EB1">
      <w:pPr>
        <w:tabs>
          <w:tab w:val="left" w:pos="567"/>
        </w:tabs>
        <w:ind w:left="567"/>
        <w:rPr>
          <w:rFonts w:cs="Arial"/>
          <w:sz w:val="22"/>
          <w:szCs w:val="22"/>
        </w:rPr>
      </w:pPr>
    </w:p>
    <w:p w14:paraId="44411CCE" w14:textId="77777777" w:rsidR="002F7EB1" w:rsidRPr="00F31246" w:rsidRDefault="002F7EB1" w:rsidP="002F7EB1">
      <w:pPr>
        <w:tabs>
          <w:tab w:val="left" w:pos="567"/>
        </w:tabs>
        <w:ind w:left="567"/>
        <w:rPr>
          <w:rFonts w:cs="Arial"/>
          <w:sz w:val="22"/>
          <w:szCs w:val="22"/>
        </w:rPr>
      </w:pPr>
      <w:r w:rsidRPr="00F31246">
        <w:rPr>
          <w:rFonts w:cs="Arial"/>
          <w:sz w:val="22"/>
          <w:szCs w:val="22"/>
        </w:rPr>
        <w:t>(Reason: Statutory requirement).</w:t>
      </w:r>
    </w:p>
    <w:p w14:paraId="10FAE14E" w14:textId="77777777" w:rsidR="002F7EB1" w:rsidRPr="00F31246" w:rsidRDefault="002F7EB1" w:rsidP="002F7EB1">
      <w:pPr>
        <w:tabs>
          <w:tab w:val="left" w:pos="567"/>
        </w:tabs>
        <w:rPr>
          <w:rFonts w:cs="Arial"/>
          <w:sz w:val="22"/>
          <w:szCs w:val="22"/>
        </w:rPr>
      </w:pPr>
    </w:p>
    <w:p w14:paraId="79AD9954" w14:textId="77777777"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rPr>
        <w:t xml:space="preserve">Safety fencing. </w:t>
      </w:r>
      <w:r w:rsidRPr="00F31246">
        <w:rPr>
          <w:rFonts w:cs="Arial"/>
          <w:sz w:val="22"/>
          <w:szCs w:val="22"/>
        </w:rPr>
        <w:t>The site must be fenced prior to the commencement of construction, and throughout demolition and/or excavation and must comply with Safework NSW requirements and be a minimum of 1.8m in height.</w:t>
      </w:r>
    </w:p>
    <w:p w14:paraId="13E01491" w14:textId="77777777" w:rsidR="002F7EB1" w:rsidRPr="00F31246" w:rsidRDefault="002F7EB1" w:rsidP="002F7EB1">
      <w:pPr>
        <w:tabs>
          <w:tab w:val="left" w:pos="567"/>
        </w:tabs>
        <w:ind w:left="567"/>
        <w:rPr>
          <w:rFonts w:cs="Arial"/>
          <w:b/>
          <w:sz w:val="22"/>
          <w:szCs w:val="22"/>
        </w:rPr>
      </w:pPr>
    </w:p>
    <w:p w14:paraId="1681CBA1" w14:textId="77777777" w:rsidR="002F7EB1" w:rsidRPr="00F31246" w:rsidRDefault="002F7EB1" w:rsidP="002F7EB1">
      <w:pPr>
        <w:tabs>
          <w:tab w:val="left" w:pos="567"/>
        </w:tabs>
        <w:ind w:left="567"/>
        <w:rPr>
          <w:rFonts w:cs="Arial"/>
          <w:sz w:val="22"/>
          <w:szCs w:val="22"/>
        </w:rPr>
      </w:pPr>
      <w:r w:rsidRPr="00F31246">
        <w:rPr>
          <w:rFonts w:cs="Arial"/>
          <w:sz w:val="22"/>
          <w:szCs w:val="22"/>
        </w:rPr>
        <w:t>(Reason: Statutory requirement).</w:t>
      </w:r>
    </w:p>
    <w:p w14:paraId="65CDDB52" w14:textId="77777777" w:rsidR="002F7EB1" w:rsidRPr="00F31246" w:rsidRDefault="002F7EB1" w:rsidP="002F7EB1">
      <w:pPr>
        <w:tabs>
          <w:tab w:val="left" w:pos="567"/>
        </w:tabs>
        <w:ind w:left="567"/>
        <w:rPr>
          <w:rFonts w:cs="Arial"/>
          <w:sz w:val="22"/>
          <w:szCs w:val="22"/>
        </w:rPr>
      </w:pPr>
    </w:p>
    <w:p w14:paraId="2563B34E" w14:textId="77777777"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rPr>
        <w:t xml:space="preserve">Proposed Property Addressing. </w:t>
      </w:r>
      <w:r w:rsidRPr="00F31246">
        <w:rPr>
          <w:rFonts w:cs="Arial"/>
          <w:sz w:val="22"/>
          <w:szCs w:val="22"/>
        </w:rPr>
        <w:t>Proposed addressing for the new development must have been lodged with Council, prior to the commencement of construction.</w:t>
      </w:r>
    </w:p>
    <w:p w14:paraId="7CE27AFE" w14:textId="77777777" w:rsidR="002F7EB1" w:rsidRPr="00F31246" w:rsidRDefault="002F7EB1" w:rsidP="002F7EB1">
      <w:pPr>
        <w:tabs>
          <w:tab w:val="left" w:pos="567"/>
        </w:tabs>
        <w:rPr>
          <w:rFonts w:cs="Arial"/>
          <w:sz w:val="22"/>
          <w:szCs w:val="22"/>
        </w:rPr>
      </w:pPr>
    </w:p>
    <w:p w14:paraId="1795634E" w14:textId="77777777" w:rsidR="002F7EB1" w:rsidRPr="00F31246" w:rsidRDefault="002F7EB1" w:rsidP="002F7EB1">
      <w:pPr>
        <w:tabs>
          <w:tab w:val="left" w:pos="567"/>
        </w:tabs>
        <w:ind w:left="567"/>
        <w:rPr>
          <w:rFonts w:cs="Arial"/>
          <w:sz w:val="22"/>
          <w:szCs w:val="22"/>
        </w:rPr>
      </w:pPr>
      <w:r w:rsidRPr="00F31246">
        <w:rPr>
          <w:rFonts w:cs="Arial"/>
          <w:sz w:val="22"/>
          <w:szCs w:val="22"/>
        </w:rPr>
        <w:t>(Reason: To ensure the address of the development meets Council’s requirements).</w:t>
      </w:r>
    </w:p>
    <w:p w14:paraId="12DEDC09" w14:textId="77777777" w:rsidR="0074008D" w:rsidRPr="00D30ECD" w:rsidRDefault="0074008D" w:rsidP="004A0195">
      <w:pPr>
        <w:tabs>
          <w:tab w:val="left" w:pos="567"/>
          <w:tab w:val="left" w:pos="1134"/>
        </w:tabs>
        <w:rPr>
          <w:bCs/>
          <w:spacing w:val="-3"/>
          <w:sz w:val="22"/>
          <w:szCs w:val="22"/>
        </w:rPr>
      </w:pPr>
    </w:p>
    <w:p w14:paraId="0AABFEBE" w14:textId="1A8AA0ED" w:rsidR="0074008D" w:rsidRPr="00D30ECD" w:rsidRDefault="0074008D" w:rsidP="0074008D">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Property above/below Footpath Level.</w:t>
      </w:r>
    </w:p>
    <w:p w14:paraId="03587EB7" w14:textId="77777777" w:rsidR="0074008D" w:rsidRPr="00D30ECD" w:rsidRDefault="0074008D" w:rsidP="0074008D">
      <w:pPr>
        <w:ind w:left="567"/>
        <w:rPr>
          <w:spacing w:val="-3"/>
          <w:sz w:val="22"/>
          <w:szCs w:val="22"/>
        </w:rPr>
      </w:pPr>
      <w:r w:rsidRPr="00D30ECD">
        <w:rPr>
          <w:spacing w:val="-3"/>
          <w:sz w:val="22"/>
          <w:szCs w:val="22"/>
        </w:rPr>
        <w:t xml:space="preserve"> Where the ground level adjacent the property alignment is above/below the established verge and footpath level, adequate measures are to be taken, either by means of constructing approved retaining structures or batters entirely on the subject property, to support the subject land/footpath and prevent harm to the public / occupants of the site due to the abrupt level differences.</w:t>
      </w:r>
    </w:p>
    <w:p w14:paraId="7501F517" w14:textId="77777777" w:rsidR="0074008D" w:rsidRPr="00D30ECD" w:rsidRDefault="0074008D" w:rsidP="0074008D">
      <w:pPr>
        <w:ind w:left="567"/>
        <w:rPr>
          <w:spacing w:val="-3"/>
          <w:sz w:val="22"/>
          <w:szCs w:val="22"/>
        </w:rPr>
      </w:pPr>
    </w:p>
    <w:p w14:paraId="67245F8D" w14:textId="77777777" w:rsidR="0074008D" w:rsidRPr="00D30ECD" w:rsidRDefault="0074008D" w:rsidP="0074008D">
      <w:pPr>
        <w:ind w:left="567"/>
        <w:rPr>
          <w:spacing w:val="-3"/>
          <w:sz w:val="22"/>
          <w:szCs w:val="22"/>
        </w:rPr>
      </w:pPr>
      <w:r w:rsidRPr="00D30ECD">
        <w:rPr>
          <w:spacing w:val="-3"/>
          <w:sz w:val="22"/>
          <w:szCs w:val="22"/>
        </w:rPr>
        <w:t>(Reason: To preserve public safety and the support of property due to abrupt level differences between the site and public domain land.)</w:t>
      </w:r>
    </w:p>
    <w:p w14:paraId="79728926" w14:textId="77777777" w:rsidR="0074008D" w:rsidRPr="00D30ECD" w:rsidRDefault="0074008D" w:rsidP="0074008D">
      <w:pPr>
        <w:tabs>
          <w:tab w:val="left" w:pos="567"/>
          <w:tab w:val="left" w:pos="1134"/>
        </w:tabs>
        <w:suppressAutoHyphens/>
        <w:ind w:left="567" w:hanging="567"/>
        <w:rPr>
          <w:spacing w:val="-3"/>
          <w:sz w:val="22"/>
          <w:szCs w:val="22"/>
        </w:rPr>
      </w:pPr>
    </w:p>
    <w:p w14:paraId="3A046A58" w14:textId="4B26FF0C" w:rsidR="0074008D" w:rsidRPr="00D30ECD" w:rsidRDefault="0074008D" w:rsidP="0074008D">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Ground Anchors.</w:t>
      </w:r>
    </w:p>
    <w:p w14:paraId="56708F67" w14:textId="77777777" w:rsidR="0074008D" w:rsidRPr="00D30ECD" w:rsidRDefault="0074008D" w:rsidP="0074008D">
      <w:pPr>
        <w:ind w:left="567"/>
        <w:rPr>
          <w:spacing w:val="-3"/>
          <w:sz w:val="22"/>
          <w:szCs w:val="22"/>
        </w:rPr>
      </w:pPr>
      <w:r w:rsidRPr="00D30ECD">
        <w:rPr>
          <w:spacing w:val="-3"/>
          <w:sz w:val="22"/>
          <w:szCs w:val="22"/>
        </w:rPr>
        <w:t xml:space="preserve"> The installation of permanent ground anchors into public roadway is not permitted. The installation of temporary ground anchors may be considered subject to application for approval from Council’s Public Works department, as per the provisions of Section 138 of the Roads Act. The application for consent must include detailed structural plans prepared by a chartered structural engineer, clearly nominating the number of proposed anchors, depth below existing ground level at the boundary alignment and the angle of installation. Approval is subject to the applicant paying all applicable fees in accordance with Council’s Management Plan.</w:t>
      </w:r>
    </w:p>
    <w:p w14:paraId="373A4FAA" w14:textId="77777777" w:rsidR="0074008D" w:rsidRPr="00D30ECD" w:rsidRDefault="0074008D" w:rsidP="0074008D">
      <w:pPr>
        <w:ind w:left="567"/>
        <w:rPr>
          <w:spacing w:val="-3"/>
          <w:sz w:val="22"/>
          <w:szCs w:val="22"/>
        </w:rPr>
      </w:pPr>
    </w:p>
    <w:p w14:paraId="530F0027" w14:textId="77777777" w:rsidR="0074008D" w:rsidRPr="0074008D" w:rsidRDefault="0074008D" w:rsidP="0074008D">
      <w:pPr>
        <w:ind w:left="567"/>
        <w:rPr>
          <w:spacing w:val="-3"/>
          <w:sz w:val="22"/>
          <w:szCs w:val="22"/>
        </w:rPr>
      </w:pPr>
      <w:r w:rsidRPr="00D30ECD">
        <w:rPr>
          <w:spacing w:val="-3"/>
          <w:sz w:val="22"/>
          <w:szCs w:val="22"/>
        </w:rPr>
        <w:t>(Reason: To minimise the imposition of soil / rock anchors on the public domain.)</w:t>
      </w:r>
    </w:p>
    <w:p w14:paraId="6E326A62" w14:textId="77777777" w:rsidR="0081209D" w:rsidRDefault="0081209D" w:rsidP="002F7EB1">
      <w:pPr>
        <w:tabs>
          <w:tab w:val="left" w:pos="567"/>
        </w:tabs>
        <w:rPr>
          <w:rFonts w:cs="Arial"/>
          <w:b/>
          <w:sz w:val="22"/>
          <w:szCs w:val="22"/>
        </w:rPr>
      </w:pPr>
    </w:p>
    <w:p w14:paraId="148BA6F6" w14:textId="421336CB" w:rsidR="00163DF0" w:rsidRPr="00163DF0" w:rsidRDefault="00163DF0" w:rsidP="00163DF0">
      <w:pPr>
        <w:pStyle w:val="ListParagraph"/>
        <w:numPr>
          <w:ilvl w:val="0"/>
          <w:numId w:val="9"/>
        </w:numPr>
        <w:tabs>
          <w:tab w:val="clear" w:pos="720"/>
          <w:tab w:val="num" w:pos="567"/>
        </w:tabs>
        <w:autoSpaceDE w:val="0"/>
        <w:autoSpaceDN w:val="0"/>
        <w:adjustRightInd w:val="0"/>
        <w:ind w:left="567" w:hanging="567"/>
        <w:contextualSpacing/>
        <w:jc w:val="both"/>
        <w:rPr>
          <w:rFonts w:cs="Arial"/>
          <w:sz w:val="22"/>
          <w:szCs w:val="22"/>
        </w:rPr>
      </w:pPr>
      <w:r w:rsidRPr="00163DF0">
        <w:rPr>
          <w:rFonts w:cs="Arial"/>
          <w:b/>
          <w:sz w:val="22"/>
          <w:szCs w:val="22"/>
        </w:rPr>
        <w:t>Work Zones and Permits</w:t>
      </w:r>
      <w:r w:rsidRPr="00163DF0">
        <w:rPr>
          <w:rFonts w:cs="Arial"/>
          <w:sz w:val="22"/>
          <w:szCs w:val="22"/>
        </w:rPr>
        <w:t xml:space="preserve">. Prior to commencement of the associated works, the applicant shall obtain a Work Zone Permit where it is proposed to reserve an area of road pavement for </w:t>
      </w:r>
      <w:r w:rsidRPr="00163DF0">
        <w:rPr>
          <w:rFonts w:cs="Arial"/>
          <w:sz w:val="22"/>
          <w:szCs w:val="22"/>
        </w:rPr>
        <w:lastRenderedPageBreak/>
        <w:t xml:space="preserve">the parking of vehicles associated with a construction site. Separate application is required with a Traffic Management Plan for standing of construction vehicles in a trafficable lane. </w:t>
      </w:r>
    </w:p>
    <w:p w14:paraId="4C90D627" w14:textId="77777777" w:rsidR="00163DF0" w:rsidRPr="00163DF0" w:rsidRDefault="00163DF0" w:rsidP="00163DF0">
      <w:pPr>
        <w:pStyle w:val="ListParagraph"/>
        <w:autoSpaceDE w:val="0"/>
        <w:autoSpaceDN w:val="0"/>
        <w:adjustRightInd w:val="0"/>
        <w:jc w:val="both"/>
        <w:rPr>
          <w:rFonts w:cs="Arial"/>
          <w:b/>
          <w:sz w:val="22"/>
          <w:szCs w:val="22"/>
        </w:rPr>
      </w:pPr>
    </w:p>
    <w:p w14:paraId="6B746524" w14:textId="77777777" w:rsidR="00163DF0" w:rsidRPr="00163DF0" w:rsidRDefault="00163DF0" w:rsidP="00163DF0">
      <w:pPr>
        <w:pStyle w:val="ListParagraph"/>
        <w:ind w:left="567"/>
        <w:jc w:val="both"/>
        <w:rPr>
          <w:sz w:val="22"/>
          <w:szCs w:val="22"/>
        </w:rPr>
      </w:pPr>
      <w:r w:rsidRPr="00163DF0">
        <w:rPr>
          <w:b/>
          <w:bCs/>
          <w:sz w:val="22"/>
          <w:szCs w:val="22"/>
        </w:rPr>
        <w:t xml:space="preserve">Reason: </w:t>
      </w:r>
      <w:r w:rsidRPr="00163DF0">
        <w:rPr>
          <w:sz w:val="22"/>
          <w:szCs w:val="22"/>
        </w:rPr>
        <w:t xml:space="preserve">Specific activities on public roads where Council is the consent authority require Council approval prior to such activities being undertaken.     </w:t>
      </w:r>
    </w:p>
    <w:p w14:paraId="32AD1C95" w14:textId="77777777" w:rsidR="00A11E58" w:rsidRPr="00423CDB" w:rsidRDefault="00A11E58" w:rsidP="007B02C6">
      <w:pPr>
        <w:tabs>
          <w:tab w:val="left" w:pos="709"/>
        </w:tabs>
        <w:contextualSpacing/>
        <w:rPr>
          <w:rFonts w:cs="Arial"/>
          <w:sz w:val="22"/>
          <w:szCs w:val="22"/>
          <w:highlight w:val="yellow"/>
        </w:rPr>
      </w:pPr>
    </w:p>
    <w:p w14:paraId="362E5FE3" w14:textId="137F83CE" w:rsidR="00A11E58" w:rsidRPr="007A4842" w:rsidRDefault="00A11E58" w:rsidP="00BA7790">
      <w:pPr>
        <w:numPr>
          <w:ilvl w:val="0"/>
          <w:numId w:val="9"/>
        </w:numPr>
        <w:tabs>
          <w:tab w:val="left" w:pos="567"/>
        </w:tabs>
        <w:ind w:left="567" w:hanging="567"/>
        <w:rPr>
          <w:rFonts w:cs="Arial"/>
          <w:spacing w:val="-5"/>
          <w:sz w:val="22"/>
          <w:szCs w:val="22"/>
        </w:rPr>
      </w:pPr>
      <w:r w:rsidRPr="007A4842">
        <w:rPr>
          <w:rFonts w:cs="Arial"/>
          <w:b/>
          <w:spacing w:val="-5"/>
          <w:sz w:val="22"/>
          <w:szCs w:val="22"/>
        </w:rPr>
        <w:t>Pre-Construction Dilapidation Report</w:t>
      </w:r>
      <w:r w:rsidR="00BA7790" w:rsidRPr="007A4842">
        <w:rPr>
          <w:rFonts w:cs="Arial"/>
          <w:b/>
          <w:spacing w:val="-5"/>
          <w:sz w:val="22"/>
          <w:szCs w:val="22"/>
        </w:rPr>
        <w:t>.</w:t>
      </w:r>
      <w:r w:rsidRPr="007A4842">
        <w:rPr>
          <w:rFonts w:cs="Arial"/>
          <w:b/>
          <w:spacing w:val="-5"/>
          <w:sz w:val="22"/>
          <w:szCs w:val="22"/>
        </w:rPr>
        <w:t xml:space="preserve"> </w:t>
      </w:r>
      <w:r w:rsidRPr="007A4842">
        <w:rPr>
          <w:rFonts w:cs="Arial"/>
          <w:spacing w:val="-5"/>
          <w:sz w:val="22"/>
          <w:szCs w:val="22"/>
        </w:rPr>
        <w:t>To ensure Council’s infrastructures are adequately protected a pre-construction dilapidation report on the existing public infrastructure in the vicinity of the proposed development and along the travel routes of all construction vehicles, up to 100m either side of the development site, is to be submitted to Council. The report shall detail, but not be limited to, the location, description and photographic record (in colour) of any observable defects to the following infrastructure where applicable.</w:t>
      </w:r>
    </w:p>
    <w:p w14:paraId="2C21668D" w14:textId="77777777" w:rsidR="00A11E58" w:rsidRPr="007A4842" w:rsidRDefault="00A11E58">
      <w:pPr>
        <w:numPr>
          <w:ilvl w:val="1"/>
          <w:numId w:val="21"/>
        </w:numPr>
        <w:ind w:left="1276"/>
        <w:rPr>
          <w:rFonts w:cs="Arial"/>
          <w:spacing w:val="-5"/>
          <w:sz w:val="22"/>
          <w:szCs w:val="22"/>
        </w:rPr>
      </w:pPr>
      <w:r w:rsidRPr="007A4842">
        <w:rPr>
          <w:rFonts w:cs="Arial"/>
          <w:spacing w:val="-5"/>
          <w:sz w:val="22"/>
          <w:szCs w:val="22"/>
        </w:rPr>
        <w:t>Road pavement,</w:t>
      </w:r>
    </w:p>
    <w:p w14:paraId="1867F5F5" w14:textId="77777777" w:rsidR="00A11E58" w:rsidRPr="007A4842" w:rsidRDefault="00A11E58">
      <w:pPr>
        <w:numPr>
          <w:ilvl w:val="1"/>
          <w:numId w:val="21"/>
        </w:numPr>
        <w:ind w:left="1276"/>
        <w:rPr>
          <w:rFonts w:cs="Arial"/>
          <w:spacing w:val="-5"/>
          <w:sz w:val="22"/>
          <w:szCs w:val="22"/>
        </w:rPr>
      </w:pPr>
      <w:r w:rsidRPr="007A4842">
        <w:rPr>
          <w:rFonts w:cs="Arial"/>
          <w:spacing w:val="-5"/>
          <w:sz w:val="22"/>
          <w:szCs w:val="22"/>
        </w:rPr>
        <w:t>Kerb and gutter,</w:t>
      </w:r>
    </w:p>
    <w:p w14:paraId="67537D76" w14:textId="77777777" w:rsidR="00A11E58" w:rsidRPr="007A4842" w:rsidRDefault="00A11E58">
      <w:pPr>
        <w:numPr>
          <w:ilvl w:val="1"/>
          <w:numId w:val="21"/>
        </w:numPr>
        <w:ind w:left="1276"/>
        <w:rPr>
          <w:rFonts w:cs="Arial"/>
          <w:spacing w:val="-5"/>
          <w:sz w:val="22"/>
          <w:szCs w:val="22"/>
        </w:rPr>
      </w:pPr>
      <w:r w:rsidRPr="007A4842">
        <w:rPr>
          <w:rFonts w:cs="Arial"/>
          <w:spacing w:val="-5"/>
          <w:sz w:val="22"/>
          <w:szCs w:val="22"/>
        </w:rPr>
        <w:t>Footpath,</w:t>
      </w:r>
    </w:p>
    <w:p w14:paraId="09010052" w14:textId="77777777" w:rsidR="00A11E58" w:rsidRPr="007A4842" w:rsidRDefault="00A11E58">
      <w:pPr>
        <w:numPr>
          <w:ilvl w:val="1"/>
          <w:numId w:val="21"/>
        </w:numPr>
        <w:ind w:left="1276"/>
        <w:rPr>
          <w:rFonts w:cs="Arial"/>
          <w:spacing w:val="-5"/>
          <w:sz w:val="22"/>
          <w:szCs w:val="22"/>
        </w:rPr>
      </w:pPr>
      <w:r w:rsidRPr="007A4842">
        <w:rPr>
          <w:rFonts w:cs="Arial"/>
          <w:spacing w:val="-5"/>
          <w:sz w:val="22"/>
          <w:szCs w:val="22"/>
        </w:rPr>
        <w:t>Drainage pits,</w:t>
      </w:r>
    </w:p>
    <w:p w14:paraId="06760536" w14:textId="77777777" w:rsidR="00A11E58" w:rsidRPr="007A4842" w:rsidRDefault="00A11E58">
      <w:pPr>
        <w:numPr>
          <w:ilvl w:val="1"/>
          <w:numId w:val="21"/>
        </w:numPr>
        <w:ind w:left="1276"/>
        <w:rPr>
          <w:rFonts w:cs="Arial"/>
          <w:spacing w:val="-5"/>
          <w:sz w:val="22"/>
          <w:szCs w:val="22"/>
        </w:rPr>
      </w:pPr>
      <w:r w:rsidRPr="007A4842">
        <w:rPr>
          <w:rFonts w:cs="Arial"/>
          <w:spacing w:val="-5"/>
          <w:sz w:val="22"/>
          <w:szCs w:val="22"/>
        </w:rPr>
        <w:t>Traffic signs, and</w:t>
      </w:r>
    </w:p>
    <w:p w14:paraId="78B29DAA" w14:textId="77777777" w:rsidR="00A11E58" w:rsidRPr="007A4842" w:rsidRDefault="00A11E58">
      <w:pPr>
        <w:numPr>
          <w:ilvl w:val="1"/>
          <w:numId w:val="21"/>
        </w:numPr>
        <w:ind w:left="1276"/>
        <w:rPr>
          <w:rFonts w:cs="Arial"/>
          <w:spacing w:val="-5"/>
          <w:sz w:val="22"/>
          <w:szCs w:val="22"/>
        </w:rPr>
      </w:pPr>
      <w:r w:rsidRPr="007A4842">
        <w:rPr>
          <w:rFonts w:cs="Arial"/>
          <w:spacing w:val="-5"/>
          <w:sz w:val="22"/>
          <w:szCs w:val="22"/>
        </w:rPr>
        <w:t>Any other relevant infrastructure.</w:t>
      </w:r>
    </w:p>
    <w:p w14:paraId="775773AC" w14:textId="77777777" w:rsidR="00A11E58" w:rsidRPr="007A4842" w:rsidRDefault="00A11E58" w:rsidP="00BA7790">
      <w:pPr>
        <w:ind w:left="1276"/>
        <w:rPr>
          <w:rFonts w:cs="Arial"/>
          <w:spacing w:val="-5"/>
          <w:sz w:val="22"/>
          <w:szCs w:val="22"/>
        </w:rPr>
      </w:pPr>
    </w:p>
    <w:p w14:paraId="70FD837E" w14:textId="27653024" w:rsidR="00A11E58" w:rsidRPr="007A4842" w:rsidRDefault="00A11E58" w:rsidP="00BA7790">
      <w:pPr>
        <w:ind w:left="567"/>
        <w:rPr>
          <w:rFonts w:cs="Arial"/>
          <w:spacing w:val="-5"/>
          <w:sz w:val="22"/>
          <w:szCs w:val="22"/>
        </w:rPr>
      </w:pPr>
      <w:r w:rsidRPr="007A4842">
        <w:rPr>
          <w:rFonts w:cs="Arial"/>
          <w:spacing w:val="-5"/>
          <w:sz w:val="22"/>
          <w:szCs w:val="22"/>
        </w:rPr>
        <w:t>The report is to be dated and submitted to, and accepted by Council’s City Works Directorate, prior to any work commencing.</w:t>
      </w:r>
    </w:p>
    <w:p w14:paraId="2084DE36" w14:textId="77777777" w:rsidR="00BA7790" w:rsidRPr="007A4842" w:rsidRDefault="00BA7790" w:rsidP="00BA7790">
      <w:pPr>
        <w:ind w:left="567"/>
        <w:rPr>
          <w:rFonts w:cs="Arial"/>
          <w:spacing w:val="-5"/>
          <w:sz w:val="22"/>
          <w:szCs w:val="22"/>
        </w:rPr>
      </w:pPr>
    </w:p>
    <w:p w14:paraId="48AA7C46" w14:textId="1DF0233F" w:rsidR="00A11E58" w:rsidRPr="007A4842" w:rsidRDefault="00A11E58" w:rsidP="00BA7790">
      <w:pPr>
        <w:ind w:left="567"/>
        <w:rPr>
          <w:rFonts w:cs="Arial"/>
          <w:spacing w:val="-5"/>
          <w:sz w:val="22"/>
          <w:szCs w:val="22"/>
        </w:rPr>
      </w:pPr>
      <w:r w:rsidRPr="007A4842">
        <w:rPr>
          <w:rFonts w:cs="Arial"/>
          <w:spacing w:val="-5"/>
          <w:sz w:val="22"/>
          <w:szCs w:val="22"/>
        </w:rPr>
        <w:t>All fees and charges associated with the review of this report shall be in accordance with Council’s Schedule of Fees and Charges and shall be paid at the time that the Dilapidation Report is submitted.</w:t>
      </w:r>
    </w:p>
    <w:p w14:paraId="4D420E01" w14:textId="77777777" w:rsidR="00BA7790" w:rsidRPr="007A4842" w:rsidRDefault="00BA7790" w:rsidP="00BA7790">
      <w:pPr>
        <w:tabs>
          <w:tab w:val="left" w:pos="567"/>
        </w:tabs>
        <w:ind w:left="567"/>
        <w:rPr>
          <w:rFonts w:cs="Arial"/>
          <w:sz w:val="22"/>
          <w:szCs w:val="22"/>
        </w:rPr>
      </w:pPr>
    </w:p>
    <w:p w14:paraId="4F6E5AE0" w14:textId="06A6EF96" w:rsidR="00A11E58" w:rsidRPr="007A4842" w:rsidRDefault="00A11E58" w:rsidP="00BA7790">
      <w:pPr>
        <w:tabs>
          <w:tab w:val="left" w:pos="567"/>
        </w:tabs>
        <w:ind w:left="567"/>
        <w:rPr>
          <w:rFonts w:cs="Arial"/>
          <w:sz w:val="22"/>
          <w:szCs w:val="22"/>
        </w:rPr>
      </w:pPr>
      <w:r w:rsidRPr="007A4842">
        <w:rPr>
          <w:rFonts w:cs="Arial"/>
          <w:sz w:val="22"/>
          <w:szCs w:val="22"/>
        </w:rPr>
        <w:t>(Reason:  Protection of Council’s infrastructure)</w:t>
      </w:r>
      <w:r w:rsidR="00BA7790" w:rsidRPr="007A4842">
        <w:rPr>
          <w:rFonts w:cs="Arial"/>
          <w:sz w:val="22"/>
          <w:szCs w:val="22"/>
        </w:rPr>
        <w:t>.</w:t>
      </w:r>
    </w:p>
    <w:p w14:paraId="57A12E39" w14:textId="69EA0482" w:rsidR="00A11E58" w:rsidRDefault="00A11E58" w:rsidP="00BA7790">
      <w:pPr>
        <w:ind w:left="567" w:hanging="435"/>
        <w:rPr>
          <w:rFonts w:cs="Arial"/>
          <w:b/>
          <w:bCs/>
          <w:sz w:val="22"/>
          <w:szCs w:val="22"/>
          <w:highlight w:val="yellow"/>
        </w:rPr>
      </w:pPr>
      <w:bookmarkStart w:id="5" w:name="_Hlk120092406"/>
    </w:p>
    <w:p w14:paraId="5EE89660" w14:textId="69BFA0E3" w:rsidR="00675921" w:rsidRPr="00675921" w:rsidRDefault="00675921" w:rsidP="00675921">
      <w:pPr>
        <w:pStyle w:val="ListParagraph"/>
        <w:numPr>
          <w:ilvl w:val="0"/>
          <w:numId w:val="9"/>
        </w:numPr>
        <w:spacing w:after="200" w:line="276" w:lineRule="auto"/>
        <w:ind w:left="567" w:hanging="567"/>
        <w:contextualSpacing/>
        <w:rPr>
          <w:i/>
          <w:iCs/>
          <w:sz w:val="22"/>
          <w:szCs w:val="22"/>
        </w:rPr>
      </w:pPr>
      <w:r w:rsidRPr="00675921">
        <w:rPr>
          <w:b/>
          <w:bCs/>
          <w:sz w:val="22"/>
          <w:szCs w:val="22"/>
        </w:rPr>
        <w:t xml:space="preserve">Road Activity Permits </w:t>
      </w:r>
      <w:r w:rsidRPr="00675921">
        <w:rPr>
          <w:bCs/>
          <w:sz w:val="22"/>
          <w:szCs w:val="22"/>
        </w:rPr>
        <w:t xml:space="preserve">- </w:t>
      </w:r>
      <w:r w:rsidRPr="00675921">
        <w:rPr>
          <w:sz w:val="22"/>
          <w:szCs w:val="22"/>
        </w:rPr>
        <w:t xml:space="preserve">To carry out work in, on or over a public road, the Consent of Council is required as per the </w:t>
      </w:r>
      <w:r w:rsidRPr="00675921">
        <w:rPr>
          <w:i/>
          <w:sz w:val="22"/>
          <w:szCs w:val="22"/>
        </w:rPr>
        <w:t>Roads Act 1993</w:t>
      </w:r>
      <w:r w:rsidRPr="00675921">
        <w:rPr>
          <w:sz w:val="22"/>
          <w:szCs w:val="22"/>
        </w:rPr>
        <w:t xml:space="preserve">.  Prior to the commencement of the relevant works and considering the lead times required for each application, permits for the following activities, as required and as specified in the form </w:t>
      </w:r>
      <w:r w:rsidRPr="00675921">
        <w:rPr>
          <w:i/>
          <w:iCs/>
          <w:sz w:val="22"/>
          <w:szCs w:val="22"/>
        </w:rPr>
        <w:t xml:space="preserve">"Road Activity Permits Checklist" </w:t>
      </w:r>
      <w:r w:rsidRPr="00675921">
        <w:rPr>
          <w:sz w:val="22"/>
          <w:szCs w:val="22"/>
        </w:rPr>
        <w:t xml:space="preserve">(available from Council’s website) are to be obtained and copies submitted to Council with the </w:t>
      </w:r>
      <w:r w:rsidRPr="00675921">
        <w:rPr>
          <w:i/>
          <w:iCs/>
          <w:sz w:val="22"/>
          <w:szCs w:val="22"/>
        </w:rPr>
        <w:t xml:space="preserve">Notice </w:t>
      </w:r>
      <w:r w:rsidRPr="00675921">
        <w:rPr>
          <w:sz w:val="22"/>
          <w:szCs w:val="22"/>
        </w:rPr>
        <w:t xml:space="preserve">of </w:t>
      </w:r>
      <w:r w:rsidRPr="00675921">
        <w:rPr>
          <w:i/>
          <w:iCs/>
          <w:sz w:val="22"/>
          <w:szCs w:val="22"/>
        </w:rPr>
        <w:t>Intention to Commence Public Domain Works.</w:t>
      </w:r>
    </w:p>
    <w:p w14:paraId="1BDDD671" w14:textId="77777777" w:rsidR="00675921" w:rsidRPr="00675921" w:rsidRDefault="00675921">
      <w:pPr>
        <w:numPr>
          <w:ilvl w:val="0"/>
          <w:numId w:val="32"/>
        </w:numPr>
        <w:ind w:left="1134" w:hanging="425"/>
        <w:rPr>
          <w:sz w:val="22"/>
          <w:szCs w:val="22"/>
        </w:rPr>
      </w:pPr>
      <w:r w:rsidRPr="00675921">
        <w:rPr>
          <w:sz w:val="22"/>
          <w:szCs w:val="22"/>
        </w:rPr>
        <w:t>Road Use Permit - The applicant shall obtain a Road Use Permit where any area of the public road or footpath is to be occupied as construction workspace, other than activities covered by a Road Opening Permit or if a Work Zone Permit is not obtained. The permit does not grant exemption from parking regulations.</w:t>
      </w:r>
    </w:p>
    <w:p w14:paraId="2878604E" w14:textId="77777777" w:rsidR="00675921" w:rsidRPr="00675921" w:rsidRDefault="00675921" w:rsidP="00675921">
      <w:pPr>
        <w:ind w:left="1134"/>
        <w:rPr>
          <w:sz w:val="22"/>
          <w:szCs w:val="22"/>
        </w:rPr>
      </w:pPr>
    </w:p>
    <w:p w14:paraId="2D134D1B" w14:textId="77777777" w:rsidR="00675921" w:rsidRPr="00675921" w:rsidRDefault="00675921">
      <w:pPr>
        <w:numPr>
          <w:ilvl w:val="0"/>
          <w:numId w:val="32"/>
        </w:numPr>
        <w:ind w:left="1134" w:hanging="425"/>
        <w:rPr>
          <w:sz w:val="22"/>
          <w:szCs w:val="22"/>
        </w:rPr>
      </w:pPr>
      <w:r w:rsidRPr="00675921">
        <w:rPr>
          <w:sz w:val="22"/>
          <w:szCs w:val="22"/>
        </w:rPr>
        <w:t xml:space="preserve">Work Zone Permit - The applicant shall obtain a Work Zone Permit where it is proposed to reserve an area of road pavement for the parking of vehicles associated with a construction site. Separate application is required with a Traffic Management Plan for standing of construction vehicles in a trafficable lane. </w:t>
      </w:r>
      <w:r w:rsidRPr="00675921">
        <w:rPr>
          <w:b/>
          <w:sz w:val="22"/>
          <w:szCs w:val="22"/>
        </w:rPr>
        <w:t>A Roads and Maritime Services Road Occupancy Licence shall be obtained for State Roads.</w:t>
      </w:r>
    </w:p>
    <w:p w14:paraId="5881C432" w14:textId="77777777" w:rsidR="00675921" w:rsidRPr="00675921" w:rsidRDefault="00675921" w:rsidP="00675921">
      <w:pPr>
        <w:rPr>
          <w:sz w:val="22"/>
          <w:szCs w:val="22"/>
        </w:rPr>
      </w:pPr>
    </w:p>
    <w:p w14:paraId="0550A5A2" w14:textId="77777777" w:rsidR="00675921" w:rsidRPr="00675921" w:rsidRDefault="00675921">
      <w:pPr>
        <w:numPr>
          <w:ilvl w:val="0"/>
          <w:numId w:val="32"/>
        </w:numPr>
        <w:ind w:left="1134" w:hanging="425"/>
        <w:rPr>
          <w:sz w:val="22"/>
          <w:szCs w:val="22"/>
        </w:rPr>
      </w:pPr>
      <w:r w:rsidRPr="00675921">
        <w:rPr>
          <w:sz w:val="22"/>
          <w:szCs w:val="22"/>
        </w:rPr>
        <w:t xml:space="preserve">Road Opening Permit - The applicant shall apply for a road-opening permit and pay the required fee where a new pipeline is to be constructed within or across the road pavement or footpath. Additional road opening permits and fees are required where there are connections to public utility services (e.g. telephone, telecommunications, </w:t>
      </w:r>
      <w:r w:rsidRPr="00675921">
        <w:rPr>
          <w:sz w:val="22"/>
          <w:szCs w:val="22"/>
        </w:rPr>
        <w:lastRenderedPageBreak/>
        <w:t>electricity, sewer, water or gas) within the road reserve. No opening of the road or footpath surface shall be carried out without this permit being obtained and a copy kept on the site.</w:t>
      </w:r>
    </w:p>
    <w:p w14:paraId="01EEE7CF" w14:textId="77777777" w:rsidR="00675921" w:rsidRPr="00675921" w:rsidRDefault="00675921" w:rsidP="00675921">
      <w:pPr>
        <w:rPr>
          <w:sz w:val="22"/>
          <w:szCs w:val="22"/>
        </w:rPr>
      </w:pPr>
    </w:p>
    <w:p w14:paraId="453FAD44" w14:textId="77777777" w:rsidR="00675921" w:rsidRPr="00675921" w:rsidRDefault="00675921">
      <w:pPr>
        <w:numPr>
          <w:ilvl w:val="0"/>
          <w:numId w:val="32"/>
        </w:numPr>
        <w:ind w:left="1134" w:hanging="425"/>
        <w:rPr>
          <w:sz w:val="22"/>
          <w:szCs w:val="22"/>
        </w:rPr>
      </w:pPr>
      <w:r w:rsidRPr="00675921">
        <w:rPr>
          <w:sz w:val="22"/>
          <w:szCs w:val="22"/>
        </w:rPr>
        <w:t>Elevated Tower, Crane or Concrete Pump Permit - The applicant shall obtain an Elevated Tower, Crane or Concrete Pump Permit where any of these items of plant are placed on Council's roads or footpaths. This permit is in addition to either a Road Use Permit or a Work Zone Permit.</w:t>
      </w:r>
    </w:p>
    <w:p w14:paraId="36E6E4F8" w14:textId="77777777" w:rsidR="00675921" w:rsidRPr="00675921" w:rsidRDefault="00675921" w:rsidP="00675921">
      <w:pPr>
        <w:rPr>
          <w:sz w:val="22"/>
          <w:szCs w:val="22"/>
        </w:rPr>
      </w:pPr>
    </w:p>
    <w:p w14:paraId="52EAD1B7" w14:textId="77777777" w:rsidR="00675921" w:rsidRPr="00675921" w:rsidRDefault="00675921">
      <w:pPr>
        <w:numPr>
          <w:ilvl w:val="0"/>
          <w:numId w:val="32"/>
        </w:numPr>
        <w:ind w:left="1134" w:hanging="425"/>
        <w:rPr>
          <w:sz w:val="22"/>
          <w:szCs w:val="22"/>
        </w:rPr>
      </w:pPr>
      <w:r w:rsidRPr="00675921">
        <w:rPr>
          <w:sz w:val="22"/>
          <w:szCs w:val="22"/>
        </w:rPr>
        <w:t>Crane Airspace Permit - The applicant shall obtain a Crane Over Airspace Permit where a crane on private land is operating in the air space of a Council road or footpath. Approval from the Roads and Maritime Services for works on or near State Roads is required prior to lodgement of an application with Council. A separate application for a Work Zone Permit is required for any construction vehicles or plant on the adjoining road or footpath associated with use of the crane.</w:t>
      </w:r>
    </w:p>
    <w:p w14:paraId="157C283C" w14:textId="77777777" w:rsidR="00675921" w:rsidRPr="00675921" w:rsidRDefault="00675921" w:rsidP="00675921">
      <w:pPr>
        <w:rPr>
          <w:sz w:val="22"/>
          <w:szCs w:val="22"/>
        </w:rPr>
      </w:pPr>
    </w:p>
    <w:p w14:paraId="5720359A" w14:textId="77777777" w:rsidR="00675921" w:rsidRPr="00675921" w:rsidRDefault="00675921">
      <w:pPr>
        <w:numPr>
          <w:ilvl w:val="0"/>
          <w:numId w:val="32"/>
        </w:numPr>
        <w:ind w:left="1134" w:hanging="425"/>
        <w:rPr>
          <w:sz w:val="22"/>
          <w:szCs w:val="22"/>
        </w:rPr>
      </w:pPr>
      <w:r w:rsidRPr="00675921">
        <w:rPr>
          <w:sz w:val="22"/>
          <w:szCs w:val="22"/>
        </w:rPr>
        <w:t>Hoarding Permit - The applicant shall obtain a Hoarding Permit and pay the required fee where erection of protective hoarding along the street frontage of the property is required. The fee payable is for a minimum period of 6 months and should the period is extended an adjustment of the fee will be made on completion of the works. The site must be fenced to a minimum height of 1.8 metres prior to the commencement of construction and throughout demolition and/or excavation and must comply with WorkCover (New South Wales) requirements.</w:t>
      </w:r>
    </w:p>
    <w:p w14:paraId="09B52A71" w14:textId="77777777" w:rsidR="00675921" w:rsidRPr="00675921" w:rsidRDefault="00675921" w:rsidP="00675921">
      <w:pPr>
        <w:rPr>
          <w:sz w:val="22"/>
          <w:szCs w:val="22"/>
        </w:rPr>
      </w:pPr>
    </w:p>
    <w:p w14:paraId="0629EE32" w14:textId="77777777" w:rsidR="00675921" w:rsidRPr="00675921" w:rsidRDefault="00675921">
      <w:pPr>
        <w:numPr>
          <w:ilvl w:val="0"/>
          <w:numId w:val="32"/>
        </w:numPr>
        <w:ind w:left="1134" w:hanging="425"/>
        <w:rPr>
          <w:sz w:val="22"/>
          <w:szCs w:val="22"/>
        </w:rPr>
      </w:pPr>
      <w:r w:rsidRPr="00675921">
        <w:rPr>
          <w:sz w:val="22"/>
          <w:szCs w:val="22"/>
        </w:rPr>
        <w:t>Skip Bin on Nature Strip - The applicant shall obtain approval and pay the required fee to place a Skip Bin on the nature strip where it is not practical to locate the bin on private property. No permit will be issued to place skips.</w:t>
      </w:r>
    </w:p>
    <w:p w14:paraId="134DBC61" w14:textId="77777777" w:rsidR="00675921" w:rsidRPr="00675921" w:rsidRDefault="00675921" w:rsidP="00675921">
      <w:pPr>
        <w:pStyle w:val="ListParagraph"/>
        <w:ind w:left="709"/>
        <w:rPr>
          <w:rFonts w:cs="Arial"/>
          <w:b/>
          <w:bCs/>
          <w:sz w:val="22"/>
          <w:szCs w:val="22"/>
        </w:rPr>
      </w:pPr>
    </w:p>
    <w:p w14:paraId="11A3B009" w14:textId="39BC9931" w:rsidR="00675921" w:rsidRPr="00675921" w:rsidRDefault="00675921" w:rsidP="00675921">
      <w:pPr>
        <w:pStyle w:val="ListParagraph"/>
        <w:ind w:left="709"/>
        <w:rPr>
          <w:sz w:val="22"/>
          <w:szCs w:val="22"/>
        </w:rPr>
      </w:pPr>
      <w:r w:rsidRPr="00675921">
        <w:rPr>
          <w:rFonts w:cs="Arial"/>
          <w:sz w:val="22"/>
          <w:szCs w:val="22"/>
        </w:rPr>
        <w:t>(Reason:  Legal requirement)</w:t>
      </w:r>
    </w:p>
    <w:p w14:paraId="537BCBE1" w14:textId="77777777" w:rsidR="001C4F1B" w:rsidRPr="00423CDB" w:rsidRDefault="001C4F1B" w:rsidP="00675921">
      <w:pPr>
        <w:rPr>
          <w:rFonts w:cs="Arial"/>
          <w:b/>
          <w:bCs/>
          <w:sz w:val="22"/>
          <w:szCs w:val="22"/>
          <w:highlight w:val="yellow"/>
        </w:rPr>
      </w:pPr>
    </w:p>
    <w:p w14:paraId="2F959AE3" w14:textId="77777777" w:rsidR="00576B94" w:rsidRPr="00163DF0" w:rsidRDefault="00576B94" w:rsidP="00576B94">
      <w:pPr>
        <w:numPr>
          <w:ilvl w:val="0"/>
          <w:numId w:val="9"/>
        </w:numPr>
        <w:tabs>
          <w:tab w:val="left" w:pos="567"/>
        </w:tabs>
        <w:ind w:left="567" w:hanging="567"/>
        <w:rPr>
          <w:rFonts w:cs="Arial"/>
          <w:b/>
          <w:bCs/>
          <w:sz w:val="22"/>
          <w:szCs w:val="22"/>
        </w:rPr>
      </w:pPr>
      <w:r w:rsidRPr="00163DF0">
        <w:rPr>
          <w:rFonts w:cs="Arial"/>
          <w:b/>
          <w:bCs/>
          <w:sz w:val="22"/>
          <w:szCs w:val="22"/>
        </w:rPr>
        <w:t xml:space="preserve">Road Occupancy Licence. </w:t>
      </w:r>
      <w:r w:rsidRPr="00163DF0">
        <w:rPr>
          <w:rFonts w:cs="Arial"/>
          <w:sz w:val="22"/>
          <w:szCs w:val="22"/>
        </w:rPr>
        <w:t xml:space="preserve">Prior to commencement of the associated works, the applicant shall obtain a Road Occupancy License from Transport Management Centre for any works that may impact on traffic flows on a State Road (e.g. lane closures, etc.) and/or within 100m of a signalised intersection. </w:t>
      </w:r>
    </w:p>
    <w:p w14:paraId="1963C870" w14:textId="77777777" w:rsidR="00576B94" w:rsidRPr="00163DF0" w:rsidRDefault="00576B94" w:rsidP="00576B94">
      <w:pPr>
        <w:tabs>
          <w:tab w:val="left" w:pos="567"/>
        </w:tabs>
        <w:ind w:left="567"/>
        <w:rPr>
          <w:rFonts w:cs="Arial"/>
          <w:sz w:val="22"/>
          <w:szCs w:val="22"/>
        </w:rPr>
      </w:pPr>
    </w:p>
    <w:p w14:paraId="240D3F97" w14:textId="50A5F677" w:rsidR="00576B94" w:rsidRPr="00163DF0" w:rsidRDefault="00576B94" w:rsidP="00576B94">
      <w:pPr>
        <w:tabs>
          <w:tab w:val="left" w:pos="567"/>
        </w:tabs>
        <w:ind w:left="567"/>
        <w:rPr>
          <w:rFonts w:cs="Arial"/>
          <w:sz w:val="22"/>
          <w:szCs w:val="22"/>
        </w:rPr>
      </w:pPr>
      <w:r w:rsidRPr="00163DF0">
        <w:rPr>
          <w:rFonts w:cs="Arial"/>
          <w:sz w:val="22"/>
          <w:szCs w:val="22"/>
        </w:rPr>
        <w:t xml:space="preserve">(Reason: Transport for NSW requirement). </w:t>
      </w:r>
    </w:p>
    <w:bookmarkEnd w:id="5"/>
    <w:p w14:paraId="18F187F2" w14:textId="07A6AE78" w:rsidR="008F6703" w:rsidRPr="00423CDB" w:rsidRDefault="008F6703" w:rsidP="000A281D">
      <w:pPr>
        <w:pStyle w:val="CondBody"/>
        <w:ind w:left="0"/>
        <w:rPr>
          <w:rFonts w:cs="Arial"/>
          <w:sz w:val="22"/>
          <w:szCs w:val="22"/>
          <w:highlight w:val="yellow"/>
        </w:rPr>
      </w:pPr>
    </w:p>
    <w:p w14:paraId="3BE53D34" w14:textId="6B99354B" w:rsidR="002F7EB1" w:rsidRPr="00F31246" w:rsidRDefault="002F7EB1" w:rsidP="00A96128">
      <w:pPr>
        <w:pStyle w:val="Heading1"/>
        <w:rPr>
          <w:sz w:val="22"/>
          <w:szCs w:val="22"/>
        </w:rPr>
      </w:pPr>
      <w:r w:rsidRPr="00F31246">
        <w:rPr>
          <w:sz w:val="22"/>
          <w:szCs w:val="22"/>
        </w:rPr>
        <w:t>DURING CONSTRUCTION</w:t>
      </w:r>
    </w:p>
    <w:p w14:paraId="6469BDFE" w14:textId="77777777" w:rsidR="002F7EB1" w:rsidRPr="00F31246" w:rsidRDefault="002F7EB1" w:rsidP="002F7EB1">
      <w:pPr>
        <w:tabs>
          <w:tab w:val="left" w:pos="567"/>
        </w:tabs>
        <w:rPr>
          <w:rFonts w:cs="Arial"/>
          <w:sz w:val="22"/>
          <w:szCs w:val="22"/>
        </w:rPr>
      </w:pPr>
    </w:p>
    <w:p w14:paraId="47AAABC4"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r w:rsidRPr="00F31246">
        <w:rPr>
          <w:rFonts w:cs="Arial"/>
          <w:sz w:val="22"/>
          <w:szCs w:val="22"/>
        </w:rPr>
        <w:t>Unless otherwise specified, the following conditions in this Part of the consent must be complied with at all times during the construction period. Where applicable, the requirements under previous Parts of the consent must be implemented and maintained at all times during the construction period.</w:t>
      </w:r>
    </w:p>
    <w:p w14:paraId="798C46A8" w14:textId="63F7B8BB" w:rsidR="002F7EB1" w:rsidRDefault="002F7EB1" w:rsidP="002F7EB1">
      <w:pPr>
        <w:tabs>
          <w:tab w:val="left" w:pos="567"/>
        </w:tabs>
        <w:rPr>
          <w:rFonts w:cs="Arial"/>
          <w:sz w:val="22"/>
          <w:szCs w:val="22"/>
        </w:rPr>
      </w:pPr>
      <w:r w:rsidRPr="00F31246">
        <w:rPr>
          <w:rFonts w:cs="Arial"/>
          <w:sz w:val="22"/>
          <w:szCs w:val="22"/>
        </w:rPr>
        <w:t xml:space="preserve"> </w:t>
      </w:r>
    </w:p>
    <w:p w14:paraId="157F8DAD" w14:textId="77777777"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lang w:eastAsia="en-AU"/>
        </w:rPr>
        <w:t xml:space="preserve">Critical stage inspections. </w:t>
      </w:r>
      <w:r w:rsidRPr="00F31246">
        <w:rPr>
          <w:rFonts w:cs="Arial"/>
          <w:sz w:val="22"/>
          <w:szCs w:val="22"/>
          <w:lang w:eastAsia="en-AU"/>
        </w:rPr>
        <w:t xml:space="preserve">The person having the benefit of this consent is required to notify the Principal Certifying Authority during construction to ensure that the critical stage inspections are undertaken, as required under </w:t>
      </w:r>
      <w:bookmarkStart w:id="6" w:name="_Hlk114155092"/>
      <w:r w:rsidRPr="00F31246">
        <w:rPr>
          <w:rFonts w:cs="Arial"/>
          <w:sz w:val="22"/>
          <w:szCs w:val="22"/>
          <w:lang w:eastAsia="en-AU"/>
        </w:rPr>
        <w:t xml:space="preserve">clause 61 of the </w:t>
      </w:r>
      <w:r w:rsidRPr="00F31246">
        <w:rPr>
          <w:rFonts w:cs="Arial"/>
          <w:i/>
          <w:sz w:val="22"/>
          <w:szCs w:val="22"/>
          <w:lang w:eastAsia="en-AU"/>
        </w:rPr>
        <w:t xml:space="preserve">Environmental Planning and Assessment (Development Certification and Fire Safety) Regulation 2001. </w:t>
      </w:r>
    </w:p>
    <w:p w14:paraId="596AD606" w14:textId="77777777" w:rsidR="002F7EB1" w:rsidRPr="00F31246" w:rsidRDefault="002F7EB1" w:rsidP="002F7EB1">
      <w:pPr>
        <w:tabs>
          <w:tab w:val="left" w:pos="567"/>
        </w:tabs>
        <w:rPr>
          <w:rFonts w:cs="Arial"/>
          <w:sz w:val="22"/>
          <w:szCs w:val="22"/>
        </w:rPr>
      </w:pPr>
    </w:p>
    <w:p w14:paraId="72A19C83" w14:textId="77777777" w:rsidR="002F7EB1" w:rsidRPr="00F31246" w:rsidRDefault="002F7EB1" w:rsidP="002F7EB1">
      <w:pPr>
        <w:tabs>
          <w:tab w:val="left" w:pos="567"/>
        </w:tabs>
        <w:rPr>
          <w:rFonts w:cs="Arial"/>
          <w:sz w:val="22"/>
          <w:szCs w:val="22"/>
        </w:rPr>
      </w:pPr>
      <w:r w:rsidRPr="00F31246">
        <w:rPr>
          <w:rFonts w:cs="Arial"/>
          <w:sz w:val="22"/>
          <w:szCs w:val="22"/>
        </w:rPr>
        <w:lastRenderedPageBreak/>
        <w:tab/>
        <w:t>(Reason: Statutory requirement).</w:t>
      </w:r>
    </w:p>
    <w:bookmarkEnd w:id="6"/>
    <w:p w14:paraId="3CFE42DA" w14:textId="77777777" w:rsidR="002F7EB1" w:rsidRPr="00F31246" w:rsidRDefault="002F7EB1" w:rsidP="002F7EB1">
      <w:pPr>
        <w:tabs>
          <w:tab w:val="left" w:pos="567"/>
        </w:tabs>
        <w:ind w:left="567"/>
        <w:rPr>
          <w:rFonts w:cs="Arial"/>
          <w:b/>
          <w:bCs/>
          <w:sz w:val="22"/>
          <w:szCs w:val="22"/>
        </w:rPr>
      </w:pPr>
    </w:p>
    <w:p w14:paraId="01578961" w14:textId="77777777" w:rsidR="002F7EB1" w:rsidRPr="00F31246" w:rsidRDefault="002F7EB1" w:rsidP="00A96128">
      <w:pPr>
        <w:numPr>
          <w:ilvl w:val="0"/>
          <w:numId w:val="9"/>
        </w:numPr>
        <w:tabs>
          <w:tab w:val="num" w:pos="567"/>
        </w:tabs>
        <w:ind w:left="567" w:hanging="567"/>
        <w:rPr>
          <w:rFonts w:cs="Arial"/>
          <w:b/>
          <w:bCs/>
          <w:sz w:val="22"/>
          <w:szCs w:val="22"/>
        </w:rPr>
      </w:pPr>
      <w:r w:rsidRPr="00F31246">
        <w:rPr>
          <w:rFonts w:cs="Arial"/>
          <w:b/>
          <w:bCs/>
          <w:sz w:val="22"/>
          <w:szCs w:val="22"/>
        </w:rPr>
        <w:t xml:space="preserve">Noise from construction and demolition work.  </w:t>
      </w:r>
      <w:r w:rsidRPr="00F31246">
        <w:rPr>
          <w:rFonts w:cs="Arial"/>
          <w:sz w:val="22"/>
          <w:szCs w:val="22"/>
        </w:rPr>
        <w:t>All feasible and reasonable measures must be implemented to minimise the emission of noise from demolition and construction work.</w:t>
      </w:r>
    </w:p>
    <w:p w14:paraId="163DFC19" w14:textId="77777777" w:rsidR="002F7EB1" w:rsidRPr="00F31246" w:rsidRDefault="002F7EB1" w:rsidP="002F7EB1">
      <w:pPr>
        <w:ind w:left="720"/>
        <w:rPr>
          <w:rFonts w:cs="Arial"/>
          <w:b/>
          <w:bCs/>
          <w:sz w:val="22"/>
          <w:szCs w:val="22"/>
        </w:rPr>
      </w:pPr>
    </w:p>
    <w:p w14:paraId="62FD04DA" w14:textId="77777777" w:rsidR="002F7EB1" w:rsidRPr="00F31246" w:rsidRDefault="002F7EB1" w:rsidP="002F7EB1">
      <w:pPr>
        <w:ind w:left="567"/>
        <w:rPr>
          <w:rFonts w:cs="Arial"/>
          <w:sz w:val="22"/>
          <w:szCs w:val="22"/>
        </w:rPr>
      </w:pPr>
      <w:r w:rsidRPr="00F31246">
        <w:rPr>
          <w:rFonts w:cs="Arial"/>
          <w:sz w:val="22"/>
          <w:szCs w:val="22"/>
        </w:rPr>
        <w:t>(Reason: To protect the amenity of the neighbourhood).</w:t>
      </w:r>
    </w:p>
    <w:p w14:paraId="3EECF914" w14:textId="77777777" w:rsidR="002F7EB1" w:rsidRPr="00F31246" w:rsidRDefault="002F7EB1" w:rsidP="002F7EB1">
      <w:pPr>
        <w:tabs>
          <w:tab w:val="left" w:pos="567"/>
        </w:tabs>
        <w:ind w:left="567"/>
        <w:rPr>
          <w:rFonts w:cs="Arial"/>
          <w:bCs/>
          <w:color w:val="FF0000"/>
          <w:sz w:val="22"/>
          <w:szCs w:val="22"/>
        </w:rPr>
      </w:pPr>
    </w:p>
    <w:p w14:paraId="241C4BB5" w14:textId="091CA9B2" w:rsidR="002F7EB1" w:rsidRPr="00F31246" w:rsidRDefault="002F7EB1" w:rsidP="00A96128">
      <w:pPr>
        <w:numPr>
          <w:ilvl w:val="0"/>
          <w:numId w:val="9"/>
        </w:numPr>
        <w:tabs>
          <w:tab w:val="num" w:pos="567"/>
        </w:tabs>
        <w:ind w:left="567" w:hanging="567"/>
        <w:rPr>
          <w:rFonts w:cs="Arial"/>
          <w:sz w:val="22"/>
          <w:szCs w:val="22"/>
        </w:rPr>
      </w:pPr>
      <w:r w:rsidRPr="00F31246">
        <w:rPr>
          <w:rFonts w:cs="Arial"/>
          <w:b/>
          <w:bCs/>
          <w:sz w:val="22"/>
          <w:szCs w:val="22"/>
        </w:rPr>
        <w:t>Noise management plan</w:t>
      </w:r>
      <w:r w:rsidR="00AF71EF">
        <w:rPr>
          <w:rFonts w:cs="Arial"/>
          <w:b/>
          <w:bCs/>
          <w:sz w:val="22"/>
          <w:szCs w:val="22"/>
        </w:rPr>
        <w:t>.</w:t>
      </w:r>
      <w:r w:rsidRPr="00F31246">
        <w:rPr>
          <w:rFonts w:cs="Arial"/>
          <w:sz w:val="22"/>
          <w:szCs w:val="22"/>
        </w:rPr>
        <w:t xml:space="preserve"> Where construction activities are likely to cause significant noise or vibration (</w:t>
      </w:r>
      <w:r w:rsidR="008A4157" w:rsidRPr="00F31246">
        <w:rPr>
          <w:rFonts w:cs="Arial"/>
          <w:sz w:val="22"/>
          <w:szCs w:val="22"/>
        </w:rPr>
        <w:t>e.g.,</w:t>
      </w:r>
      <w:r w:rsidRPr="00F31246">
        <w:rPr>
          <w:rFonts w:cs="Arial"/>
          <w:sz w:val="22"/>
          <w:szCs w:val="22"/>
        </w:rPr>
        <w:t xml:space="preserve"> jackhammering,</w:t>
      </w:r>
      <w:r w:rsidR="007A7B50" w:rsidRPr="00F31246">
        <w:rPr>
          <w:rFonts w:cs="Arial"/>
          <w:sz w:val="22"/>
          <w:szCs w:val="22"/>
        </w:rPr>
        <w:t xml:space="preserve"> </w:t>
      </w:r>
      <w:r w:rsidRPr="00F31246">
        <w:rPr>
          <w:rFonts w:cs="Arial"/>
          <w:sz w:val="22"/>
          <w:szCs w:val="22"/>
        </w:rPr>
        <w:t>rock breaking or impact piling) a noise management plan must be prepared by a suitably qualified acoustical consultant and be submitted to the Principal Certifying Authority before the work commences.   The plan must be prepared in accordance with the Interim Construction Noise Guideline (DECC, 2009) and include:</w:t>
      </w:r>
    </w:p>
    <w:p w14:paraId="6C91379E" w14:textId="77777777" w:rsidR="002F7EB1" w:rsidRPr="00F31246" w:rsidRDefault="002F7EB1" w:rsidP="008C6890">
      <w:pPr>
        <w:numPr>
          <w:ilvl w:val="0"/>
          <w:numId w:val="12"/>
        </w:numPr>
        <w:ind w:left="1276" w:hanging="425"/>
        <w:rPr>
          <w:rFonts w:cs="Arial"/>
          <w:sz w:val="22"/>
          <w:szCs w:val="22"/>
        </w:rPr>
      </w:pPr>
      <w:r w:rsidRPr="00F31246">
        <w:rPr>
          <w:rFonts w:cs="Arial"/>
          <w:sz w:val="22"/>
          <w:szCs w:val="22"/>
        </w:rPr>
        <w:t>Identification of nearby affected residences or other sensitive receivers.</w:t>
      </w:r>
    </w:p>
    <w:p w14:paraId="1A0F9293" w14:textId="77777777" w:rsidR="002F7EB1" w:rsidRPr="00F31246" w:rsidRDefault="002F7EB1" w:rsidP="008C6890">
      <w:pPr>
        <w:numPr>
          <w:ilvl w:val="0"/>
          <w:numId w:val="12"/>
        </w:numPr>
        <w:ind w:left="1276" w:hanging="425"/>
        <w:rPr>
          <w:rFonts w:cs="Arial"/>
          <w:sz w:val="22"/>
          <w:szCs w:val="22"/>
        </w:rPr>
      </w:pPr>
      <w:r w:rsidRPr="00F31246">
        <w:rPr>
          <w:rFonts w:cs="Arial"/>
          <w:sz w:val="22"/>
          <w:szCs w:val="22"/>
        </w:rPr>
        <w:t>An assessment of the expected noise impacts.</w:t>
      </w:r>
    </w:p>
    <w:p w14:paraId="6276D3B6" w14:textId="77777777" w:rsidR="002F7EB1" w:rsidRPr="00F31246" w:rsidRDefault="002F7EB1" w:rsidP="008C6890">
      <w:pPr>
        <w:numPr>
          <w:ilvl w:val="0"/>
          <w:numId w:val="12"/>
        </w:numPr>
        <w:ind w:left="1276" w:hanging="425"/>
        <w:rPr>
          <w:rFonts w:cs="Arial"/>
          <w:sz w:val="22"/>
          <w:szCs w:val="22"/>
        </w:rPr>
      </w:pPr>
      <w:r w:rsidRPr="00F31246">
        <w:rPr>
          <w:rFonts w:cs="Arial"/>
          <w:sz w:val="22"/>
          <w:szCs w:val="22"/>
        </w:rPr>
        <w:t>Details of the work practices required to minimise noise impacts.</w:t>
      </w:r>
    </w:p>
    <w:p w14:paraId="03A4E3CF" w14:textId="77777777" w:rsidR="002F7EB1" w:rsidRPr="00F31246" w:rsidRDefault="002F7EB1" w:rsidP="008C6890">
      <w:pPr>
        <w:numPr>
          <w:ilvl w:val="0"/>
          <w:numId w:val="12"/>
        </w:numPr>
        <w:ind w:left="1276" w:hanging="425"/>
        <w:rPr>
          <w:rFonts w:cs="Arial"/>
          <w:sz w:val="22"/>
          <w:szCs w:val="22"/>
        </w:rPr>
      </w:pPr>
      <w:r w:rsidRPr="00F31246">
        <w:rPr>
          <w:rFonts w:cs="Arial"/>
          <w:sz w:val="22"/>
          <w:szCs w:val="22"/>
        </w:rPr>
        <w:t>Noise monitoring procedures.</w:t>
      </w:r>
    </w:p>
    <w:p w14:paraId="67C424E2" w14:textId="77777777" w:rsidR="002F7EB1" w:rsidRPr="00F31246" w:rsidRDefault="002F7EB1" w:rsidP="008C6890">
      <w:pPr>
        <w:numPr>
          <w:ilvl w:val="0"/>
          <w:numId w:val="12"/>
        </w:numPr>
        <w:ind w:left="1276" w:hanging="425"/>
        <w:rPr>
          <w:rFonts w:cs="Arial"/>
          <w:sz w:val="22"/>
          <w:szCs w:val="22"/>
        </w:rPr>
      </w:pPr>
      <w:r w:rsidRPr="00F31246">
        <w:rPr>
          <w:rFonts w:cs="Arial"/>
          <w:sz w:val="22"/>
          <w:szCs w:val="22"/>
        </w:rPr>
        <w:t>Procedures for notifying nearby affected residents.</w:t>
      </w:r>
    </w:p>
    <w:p w14:paraId="6AC7E424" w14:textId="77777777" w:rsidR="002F7EB1" w:rsidRPr="00F31246" w:rsidRDefault="002F7EB1" w:rsidP="008C6890">
      <w:pPr>
        <w:numPr>
          <w:ilvl w:val="0"/>
          <w:numId w:val="12"/>
        </w:numPr>
        <w:ind w:left="1276" w:hanging="425"/>
        <w:rPr>
          <w:rFonts w:cs="Arial"/>
          <w:sz w:val="22"/>
          <w:szCs w:val="22"/>
        </w:rPr>
      </w:pPr>
      <w:r w:rsidRPr="00F31246">
        <w:rPr>
          <w:rFonts w:cs="Arial"/>
          <w:sz w:val="22"/>
          <w:szCs w:val="22"/>
        </w:rPr>
        <w:t>Complaints management procedures.</w:t>
      </w:r>
    </w:p>
    <w:p w14:paraId="11882474" w14:textId="77777777" w:rsidR="002F7EB1" w:rsidRPr="00F31246" w:rsidRDefault="002F7EB1" w:rsidP="002F7EB1">
      <w:pPr>
        <w:tabs>
          <w:tab w:val="left" w:pos="567"/>
        </w:tabs>
        <w:ind w:left="567"/>
        <w:rPr>
          <w:rFonts w:cs="Arial"/>
          <w:bCs/>
          <w:color w:val="FF0000"/>
          <w:sz w:val="22"/>
          <w:szCs w:val="22"/>
        </w:rPr>
      </w:pPr>
    </w:p>
    <w:p w14:paraId="2EEB34DB" w14:textId="77777777" w:rsidR="002F7EB1" w:rsidRPr="00F31246" w:rsidRDefault="002F7EB1" w:rsidP="002F7EB1">
      <w:pPr>
        <w:tabs>
          <w:tab w:val="left" w:pos="567"/>
        </w:tabs>
        <w:ind w:left="567"/>
        <w:rPr>
          <w:rFonts w:cs="Arial"/>
          <w:bCs/>
          <w:sz w:val="22"/>
          <w:szCs w:val="22"/>
        </w:rPr>
      </w:pPr>
      <w:r w:rsidRPr="00F31246">
        <w:rPr>
          <w:rFonts w:cs="Arial"/>
          <w:bCs/>
          <w:sz w:val="22"/>
          <w:szCs w:val="22"/>
        </w:rPr>
        <w:t>(Reason: To protect the amenity of the neighbourhood).</w:t>
      </w:r>
    </w:p>
    <w:p w14:paraId="0A55EB88" w14:textId="77777777" w:rsidR="002F7EB1" w:rsidRPr="00F31246" w:rsidRDefault="002F7EB1" w:rsidP="002F7EB1">
      <w:pPr>
        <w:tabs>
          <w:tab w:val="left" w:pos="567"/>
        </w:tabs>
        <w:rPr>
          <w:rFonts w:cs="Arial"/>
          <w:b/>
          <w:sz w:val="22"/>
          <w:szCs w:val="22"/>
        </w:rPr>
      </w:pPr>
    </w:p>
    <w:p w14:paraId="1D397A1A" w14:textId="77777777"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rPr>
        <w:t xml:space="preserve">Survey of footings/walls. </w:t>
      </w:r>
      <w:r w:rsidRPr="00F31246">
        <w:rPr>
          <w:rFonts w:cs="Arial"/>
          <w:sz w:val="22"/>
          <w:szCs w:val="22"/>
        </w:rPr>
        <w:t xml:space="preserve">All footings and walls within 1 metre of a boundary must be set out by a registered surveyor.  On commencement of brickwork or wall construction a survey and report must be prepared indicating the position of external walls in relation to the boundaries of the allotment. </w:t>
      </w:r>
    </w:p>
    <w:p w14:paraId="410E0C0A" w14:textId="77777777" w:rsidR="002F7EB1" w:rsidRPr="00F31246" w:rsidRDefault="002F7EB1" w:rsidP="002F7EB1">
      <w:pPr>
        <w:tabs>
          <w:tab w:val="left" w:pos="567"/>
        </w:tabs>
        <w:ind w:left="567" w:hanging="567"/>
        <w:rPr>
          <w:rFonts w:cs="Arial"/>
          <w:sz w:val="22"/>
          <w:szCs w:val="22"/>
        </w:rPr>
      </w:pPr>
    </w:p>
    <w:p w14:paraId="52F0B83E" w14:textId="77777777" w:rsidR="002F7EB1" w:rsidRPr="00F31246" w:rsidRDefault="002F7EB1" w:rsidP="002F7EB1">
      <w:pPr>
        <w:tabs>
          <w:tab w:val="left" w:pos="567"/>
        </w:tabs>
        <w:ind w:left="1134" w:hanging="567"/>
        <w:rPr>
          <w:rFonts w:cs="Arial"/>
          <w:sz w:val="22"/>
          <w:szCs w:val="22"/>
        </w:rPr>
      </w:pPr>
      <w:r w:rsidRPr="00F31246">
        <w:rPr>
          <w:rFonts w:cs="Arial"/>
          <w:sz w:val="22"/>
          <w:szCs w:val="22"/>
        </w:rPr>
        <w:t>(Reason: To ensure that the development is in accordance with the determination).</w:t>
      </w:r>
    </w:p>
    <w:p w14:paraId="77D90FD7" w14:textId="7AD36281" w:rsidR="002F7EB1" w:rsidRDefault="002F7EB1" w:rsidP="002D2C77">
      <w:pPr>
        <w:tabs>
          <w:tab w:val="left" w:pos="567"/>
        </w:tabs>
        <w:ind w:left="567"/>
        <w:rPr>
          <w:rFonts w:cs="Arial"/>
          <w:sz w:val="22"/>
          <w:szCs w:val="22"/>
        </w:rPr>
      </w:pPr>
    </w:p>
    <w:p w14:paraId="5FEC2EDA" w14:textId="24E1076A" w:rsidR="002D2C77" w:rsidRPr="002D2C77" w:rsidRDefault="002D2C77" w:rsidP="002D2C77">
      <w:pPr>
        <w:numPr>
          <w:ilvl w:val="0"/>
          <w:numId w:val="9"/>
        </w:numPr>
        <w:tabs>
          <w:tab w:val="left" w:pos="567"/>
        </w:tabs>
        <w:ind w:left="567" w:hanging="567"/>
        <w:rPr>
          <w:rFonts w:cs="Arial"/>
          <w:sz w:val="22"/>
          <w:szCs w:val="22"/>
        </w:rPr>
      </w:pPr>
      <w:bookmarkStart w:id="7" w:name="_Toc500150253"/>
      <w:r w:rsidRPr="002D2C77">
        <w:rPr>
          <w:rFonts w:cs="Arial"/>
          <w:b/>
          <w:bCs/>
          <w:sz w:val="22"/>
          <w:szCs w:val="22"/>
        </w:rPr>
        <w:t>Sediment and Erosion Control measures</w:t>
      </w:r>
      <w:bookmarkEnd w:id="7"/>
      <w:r w:rsidRPr="002D2C77">
        <w:rPr>
          <w:rFonts w:cs="Arial"/>
          <w:b/>
          <w:bCs/>
          <w:sz w:val="22"/>
          <w:szCs w:val="22"/>
        </w:rPr>
        <w:t>.</w:t>
      </w:r>
      <w:r w:rsidRPr="002D2C77">
        <w:rPr>
          <w:rFonts w:cs="Arial"/>
          <w:sz w:val="22"/>
          <w:szCs w:val="22"/>
        </w:rPr>
        <w:t xml:space="preserve"> Erosion and sediment control measures are to be installed in accordance with the publication ‘Urban Stormwater: Soils and Construction “The Blue Book” 2004 (4th edition) prior to the commencement of any demolition, excavation or construction works upon the site. These measures are to be maintained throughout the entire works.</w:t>
      </w:r>
    </w:p>
    <w:p w14:paraId="061E4C19" w14:textId="77777777" w:rsidR="002D2C77" w:rsidRDefault="002D2C77" w:rsidP="002D2C77">
      <w:pPr>
        <w:tabs>
          <w:tab w:val="left" w:pos="567"/>
        </w:tabs>
        <w:ind w:left="567"/>
        <w:rPr>
          <w:rFonts w:cs="Arial"/>
          <w:sz w:val="22"/>
          <w:szCs w:val="22"/>
        </w:rPr>
      </w:pPr>
    </w:p>
    <w:p w14:paraId="02CE4C59" w14:textId="3FF06101" w:rsidR="002D2C77" w:rsidRPr="002D2C77" w:rsidRDefault="002D2C77" w:rsidP="002D2C77">
      <w:pPr>
        <w:tabs>
          <w:tab w:val="left" w:pos="567"/>
        </w:tabs>
        <w:ind w:left="567"/>
        <w:rPr>
          <w:rFonts w:cs="Arial"/>
          <w:sz w:val="22"/>
          <w:szCs w:val="22"/>
        </w:rPr>
      </w:pPr>
      <w:r>
        <w:rPr>
          <w:rFonts w:cs="Arial"/>
          <w:sz w:val="22"/>
          <w:szCs w:val="22"/>
        </w:rPr>
        <w:t>(</w:t>
      </w:r>
      <w:r w:rsidRPr="002D2C77">
        <w:rPr>
          <w:rFonts w:cs="Arial"/>
          <w:sz w:val="22"/>
          <w:szCs w:val="22"/>
        </w:rPr>
        <w:t>Reason: To ensure soil and water management controls are in place before site works commence</w:t>
      </w:r>
      <w:r>
        <w:rPr>
          <w:rFonts w:cs="Arial"/>
          <w:sz w:val="22"/>
          <w:szCs w:val="22"/>
        </w:rPr>
        <w:t>)</w:t>
      </w:r>
      <w:r w:rsidRPr="002D2C77">
        <w:rPr>
          <w:rFonts w:cs="Arial"/>
          <w:sz w:val="22"/>
          <w:szCs w:val="22"/>
        </w:rPr>
        <w:t>.</w:t>
      </w:r>
    </w:p>
    <w:p w14:paraId="3F539C11" w14:textId="77777777" w:rsidR="002D2C77" w:rsidRPr="002D2C77" w:rsidRDefault="002D2C77" w:rsidP="002D2C77">
      <w:pPr>
        <w:tabs>
          <w:tab w:val="left" w:pos="567"/>
        </w:tabs>
        <w:ind w:left="567"/>
        <w:rPr>
          <w:rFonts w:cs="Arial"/>
          <w:sz w:val="22"/>
          <w:szCs w:val="22"/>
        </w:rPr>
      </w:pPr>
    </w:p>
    <w:p w14:paraId="059718B1" w14:textId="22CBB1F9" w:rsidR="002D2C77" w:rsidRPr="002D2C77" w:rsidRDefault="002D2C77" w:rsidP="002D2C77">
      <w:pPr>
        <w:numPr>
          <w:ilvl w:val="0"/>
          <w:numId w:val="9"/>
        </w:numPr>
        <w:tabs>
          <w:tab w:val="left" w:pos="567"/>
        </w:tabs>
        <w:ind w:left="567" w:hanging="567"/>
        <w:rPr>
          <w:rFonts w:cs="Arial"/>
          <w:sz w:val="22"/>
          <w:szCs w:val="22"/>
        </w:rPr>
      </w:pPr>
      <w:bookmarkStart w:id="8" w:name="_Toc500150264"/>
      <w:r w:rsidRPr="002D2C77">
        <w:rPr>
          <w:rFonts w:cs="Arial"/>
          <w:b/>
          <w:bCs/>
          <w:sz w:val="22"/>
          <w:szCs w:val="22"/>
        </w:rPr>
        <w:t>Erosion &amp; sediment control measures</w:t>
      </w:r>
      <w:bookmarkEnd w:id="8"/>
      <w:r w:rsidRPr="002D2C77">
        <w:rPr>
          <w:rFonts w:cs="Arial"/>
          <w:b/>
          <w:bCs/>
          <w:sz w:val="22"/>
          <w:szCs w:val="22"/>
        </w:rPr>
        <w:t>.</w:t>
      </w:r>
      <w:r w:rsidRPr="002D2C77">
        <w:rPr>
          <w:rFonts w:cs="Arial"/>
          <w:sz w:val="22"/>
          <w:szCs w:val="22"/>
        </w:rPr>
        <w:t xml:space="preserve"> Works are not to result in sedimentation and or run-off from the approved works onto the adjoining properties and or public lands. The person having the benefit of this consent must ensure sediment is not tracked out from the development site. </w:t>
      </w:r>
    </w:p>
    <w:p w14:paraId="309B969F" w14:textId="77777777" w:rsidR="002D2C77" w:rsidRDefault="002D2C77" w:rsidP="002D2C77">
      <w:pPr>
        <w:tabs>
          <w:tab w:val="left" w:pos="567"/>
        </w:tabs>
        <w:ind w:left="567"/>
        <w:rPr>
          <w:rFonts w:cs="Arial"/>
          <w:sz w:val="22"/>
          <w:szCs w:val="22"/>
        </w:rPr>
      </w:pPr>
    </w:p>
    <w:p w14:paraId="109AE09F" w14:textId="56C17605" w:rsidR="002D2C77" w:rsidRPr="002D2C77" w:rsidRDefault="002D2C77" w:rsidP="002D2C77">
      <w:pPr>
        <w:tabs>
          <w:tab w:val="left" w:pos="567"/>
        </w:tabs>
        <w:ind w:left="567"/>
        <w:rPr>
          <w:rFonts w:cs="Arial"/>
          <w:sz w:val="22"/>
          <w:szCs w:val="22"/>
        </w:rPr>
      </w:pPr>
      <w:r>
        <w:rPr>
          <w:rFonts w:cs="Arial"/>
          <w:sz w:val="22"/>
          <w:szCs w:val="22"/>
        </w:rPr>
        <w:t>(</w:t>
      </w:r>
      <w:r w:rsidRPr="002D2C77">
        <w:rPr>
          <w:rFonts w:cs="Arial"/>
          <w:sz w:val="22"/>
          <w:szCs w:val="22"/>
        </w:rPr>
        <w:t>Reason: To ensure no adverse impacts on neighbouring properties</w:t>
      </w:r>
      <w:r>
        <w:rPr>
          <w:rFonts w:cs="Arial"/>
          <w:sz w:val="22"/>
          <w:szCs w:val="22"/>
        </w:rPr>
        <w:t>)</w:t>
      </w:r>
      <w:r w:rsidRPr="002D2C77">
        <w:rPr>
          <w:rFonts w:cs="Arial"/>
          <w:sz w:val="22"/>
          <w:szCs w:val="22"/>
        </w:rPr>
        <w:t>.</w:t>
      </w:r>
    </w:p>
    <w:p w14:paraId="20A7EE95" w14:textId="77777777" w:rsidR="002D2C77" w:rsidRPr="002D2C77" w:rsidRDefault="002D2C77" w:rsidP="002D2C77">
      <w:pPr>
        <w:tabs>
          <w:tab w:val="left" w:pos="567"/>
        </w:tabs>
        <w:ind w:left="567"/>
        <w:rPr>
          <w:rFonts w:cs="Arial"/>
          <w:sz w:val="22"/>
          <w:szCs w:val="22"/>
        </w:rPr>
      </w:pPr>
    </w:p>
    <w:p w14:paraId="65789428" w14:textId="4D8F7E78" w:rsidR="002D2C77" w:rsidRPr="002D2C77" w:rsidRDefault="002D2C77" w:rsidP="002D2C77">
      <w:pPr>
        <w:numPr>
          <w:ilvl w:val="0"/>
          <w:numId w:val="9"/>
        </w:numPr>
        <w:tabs>
          <w:tab w:val="left" w:pos="567"/>
        </w:tabs>
        <w:ind w:left="567" w:hanging="567"/>
        <w:rPr>
          <w:rFonts w:cs="Arial"/>
          <w:sz w:val="22"/>
          <w:szCs w:val="22"/>
        </w:rPr>
      </w:pPr>
      <w:r w:rsidRPr="002D2C77">
        <w:rPr>
          <w:rFonts w:cs="Arial"/>
          <w:b/>
          <w:bCs/>
          <w:sz w:val="22"/>
          <w:szCs w:val="22"/>
        </w:rPr>
        <w:t>Soil and Water Management (Stockpiles).</w:t>
      </w:r>
      <w:r w:rsidRPr="002D2C77">
        <w:rPr>
          <w:rFonts w:cs="Arial"/>
          <w:sz w:val="22"/>
          <w:szCs w:val="22"/>
        </w:rPr>
        <w:t xml:space="preserve"> Stockpiles of topsoil, sand, aggregate, soil or other material are not to be located on any drainage line or easement, natural watercourse, footpath or roadway and shall be protected with adequate sediment controls.</w:t>
      </w:r>
    </w:p>
    <w:p w14:paraId="5F908F27" w14:textId="77777777" w:rsidR="002D2C77" w:rsidRDefault="002D2C77" w:rsidP="002D2C77">
      <w:pPr>
        <w:tabs>
          <w:tab w:val="left" w:pos="567"/>
        </w:tabs>
        <w:ind w:left="567"/>
        <w:rPr>
          <w:rFonts w:cs="Arial"/>
          <w:sz w:val="22"/>
          <w:szCs w:val="22"/>
        </w:rPr>
      </w:pPr>
    </w:p>
    <w:p w14:paraId="5DD8AE0D" w14:textId="67EDCD8F" w:rsidR="002D2C77" w:rsidRPr="002D2C77" w:rsidRDefault="002D2C77" w:rsidP="002D2C77">
      <w:pPr>
        <w:tabs>
          <w:tab w:val="left" w:pos="567"/>
        </w:tabs>
        <w:ind w:left="567"/>
        <w:rPr>
          <w:rFonts w:cs="Arial"/>
          <w:sz w:val="22"/>
          <w:szCs w:val="22"/>
        </w:rPr>
      </w:pPr>
      <w:r>
        <w:rPr>
          <w:rFonts w:cs="Arial"/>
          <w:sz w:val="22"/>
          <w:szCs w:val="22"/>
        </w:rPr>
        <w:t>(</w:t>
      </w:r>
      <w:r w:rsidRPr="002D2C77">
        <w:rPr>
          <w:rFonts w:cs="Arial"/>
          <w:sz w:val="22"/>
          <w:szCs w:val="22"/>
        </w:rPr>
        <w:t>Reason: To ensure that building materials are not washed into stormwater drains</w:t>
      </w:r>
      <w:r>
        <w:rPr>
          <w:rFonts w:cs="Arial"/>
          <w:sz w:val="22"/>
          <w:szCs w:val="22"/>
        </w:rPr>
        <w:t>)</w:t>
      </w:r>
      <w:r w:rsidRPr="002D2C77">
        <w:rPr>
          <w:rFonts w:cs="Arial"/>
          <w:sz w:val="22"/>
          <w:szCs w:val="22"/>
        </w:rPr>
        <w:t>.</w:t>
      </w:r>
    </w:p>
    <w:p w14:paraId="2782C23C" w14:textId="77777777" w:rsidR="002D2C77" w:rsidRPr="002D2C77" w:rsidRDefault="002D2C77" w:rsidP="00423CDB">
      <w:pPr>
        <w:tabs>
          <w:tab w:val="left" w:pos="567"/>
        </w:tabs>
        <w:rPr>
          <w:rFonts w:cs="Arial"/>
          <w:b/>
          <w:bCs/>
          <w:sz w:val="22"/>
          <w:szCs w:val="22"/>
        </w:rPr>
      </w:pPr>
    </w:p>
    <w:p w14:paraId="5E6237DC" w14:textId="1C10B192" w:rsidR="002D2C77" w:rsidRPr="002D2C77" w:rsidRDefault="002D2C77" w:rsidP="002D2C77">
      <w:pPr>
        <w:numPr>
          <w:ilvl w:val="0"/>
          <w:numId w:val="9"/>
        </w:numPr>
        <w:tabs>
          <w:tab w:val="left" w:pos="567"/>
        </w:tabs>
        <w:ind w:left="567" w:hanging="567"/>
        <w:rPr>
          <w:rFonts w:cs="Arial"/>
          <w:sz w:val="22"/>
          <w:szCs w:val="22"/>
        </w:rPr>
      </w:pPr>
      <w:r w:rsidRPr="002D2C77">
        <w:rPr>
          <w:rFonts w:cs="Arial"/>
          <w:b/>
          <w:bCs/>
          <w:sz w:val="22"/>
          <w:szCs w:val="22"/>
        </w:rPr>
        <w:t>Polluted water excavation - analysis before discharge</w:t>
      </w:r>
      <w:r>
        <w:rPr>
          <w:rFonts w:cs="Arial"/>
          <w:b/>
          <w:bCs/>
          <w:sz w:val="22"/>
          <w:szCs w:val="22"/>
        </w:rPr>
        <w:t>.</w:t>
      </w:r>
      <w:r w:rsidRPr="002D2C77">
        <w:rPr>
          <w:rFonts w:cs="Arial"/>
          <w:b/>
          <w:bCs/>
          <w:sz w:val="22"/>
          <w:szCs w:val="22"/>
        </w:rPr>
        <w:t xml:space="preserve"> </w:t>
      </w:r>
      <w:r w:rsidRPr="002D2C77">
        <w:rPr>
          <w:rFonts w:cs="Arial"/>
          <w:sz w:val="22"/>
          <w:szCs w:val="22"/>
        </w:rPr>
        <w:t>Site water discharged must not exceed suspended solid concentrations of 50 parts per million, and must be analysed for pH and any contaminants of concern identified during the preliminary or detailed site investigation, prior to discharge to the stormwater system. The analytical results must comply with relevant Environmental Protection Authority and Australian &amp; New Zealand Guidelines for Fresh &amp; Marine Water Quality Other options for the disposal of excavation pump-out water include disposal to sewer with prior approval from Sydney Water, or off-site disposal by a liquid waste transporter for treatment/disposal to an appropriate waste treatment/processing facility.</w:t>
      </w:r>
    </w:p>
    <w:p w14:paraId="0639368E" w14:textId="77777777" w:rsidR="002D2C77" w:rsidRDefault="002D2C77" w:rsidP="002D2C77">
      <w:pPr>
        <w:tabs>
          <w:tab w:val="left" w:pos="567"/>
        </w:tabs>
        <w:ind w:left="567" w:hanging="567"/>
        <w:rPr>
          <w:rFonts w:cs="Arial"/>
          <w:b/>
          <w:bCs/>
          <w:sz w:val="22"/>
          <w:szCs w:val="22"/>
        </w:rPr>
      </w:pPr>
    </w:p>
    <w:p w14:paraId="7905D85F" w14:textId="0FE8580F" w:rsidR="002D2C77" w:rsidRPr="002D2C77" w:rsidRDefault="002D2C77" w:rsidP="002D2C77">
      <w:pPr>
        <w:tabs>
          <w:tab w:val="left" w:pos="567"/>
        </w:tabs>
        <w:ind w:left="567"/>
        <w:rPr>
          <w:rFonts w:cs="Arial"/>
          <w:sz w:val="22"/>
          <w:szCs w:val="22"/>
        </w:rPr>
      </w:pPr>
      <w:r w:rsidRPr="002D2C77">
        <w:rPr>
          <w:rFonts w:cs="Arial"/>
          <w:sz w:val="22"/>
          <w:szCs w:val="22"/>
        </w:rPr>
        <w:t>(Reason: To prevent pollution of waterways</w:t>
      </w:r>
      <w:r>
        <w:rPr>
          <w:rFonts w:cs="Arial"/>
          <w:sz w:val="22"/>
          <w:szCs w:val="22"/>
        </w:rPr>
        <w:t>)</w:t>
      </w:r>
      <w:r w:rsidRPr="002D2C77">
        <w:rPr>
          <w:rFonts w:cs="Arial"/>
          <w:sz w:val="22"/>
          <w:szCs w:val="22"/>
        </w:rPr>
        <w:t>.</w:t>
      </w:r>
    </w:p>
    <w:p w14:paraId="704AB277" w14:textId="77777777" w:rsidR="002D2C77" w:rsidRPr="002D2C77" w:rsidRDefault="002D2C77" w:rsidP="002D2C77">
      <w:pPr>
        <w:tabs>
          <w:tab w:val="left" w:pos="567"/>
        </w:tabs>
        <w:ind w:left="567" w:hanging="567"/>
        <w:rPr>
          <w:rFonts w:cs="Arial"/>
          <w:sz w:val="22"/>
          <w:szCs w:val="22"/>
        </w:rPr>
      </w:pPr>
      <w:r w:rsidRPr="002D2C77">
        <w:rPr>
          <w:rFonts w:cs="Arial"/>
          <w:sz w:val="22"/>
          <w:szCs w:val="22"/>
        </w:rPr>
        <w:t xml:space="preserve"> </w:t>
      </w:r>
    </w:p>
    <w:p w14:paraId="7CAD661B" w14:textId="208A68A1" w:rsidR="002D2C77" w:rsidRPr="002D2C77" w:rsidRDefault="002D2C77" w:rsidP="002D2C77">
      <w:pPr>
        <w:numPr>
          <w:ilvl w:val="0"/>
          <w:numId w:val="9"/>
        </w:numPr>
        <w:tabs>
          <w:tab w:val="left" w:pos="567"/>
        </w:tabs>
        <w:ind w:left="567" w:hanging="567"/>
        <w:rPr>
          <w:rFonts w:cs="Arial"/>
          <w:sz w:val="22"/>
          <w:szCs w:val="22"/>
        </w:rPr>
      </w:pPr>
      <w:r w:rsidRPr="002D2C77">
        <w:rPr>
          <w:rFonts w:cs="Arial"/>
          <w:b/>
          <w:bCs/>
          <w:sz w:val="22"/>
          <w:szCs w:val="22"/>
        </w:rPr>
        <w:t xml:space="preserve">De-watering of Excavated Sites - </w:t>
      </w:r>
      <w:r w:rsidRPr="002D2C77">
        <w:rPr>
          <w:rFonts w:cs="Arial"/>
          <w:sz w:val="22"/>
          <w:szCs w:val="22"/>
        </w:rPr>
        <w:t xml:space="preserve">Any site excavation areas must always be kept free of accumulated water. Water that accumulates within an excavation must be removed and disposed of in a manner that does not result in: the pollution of waters, nuisance to neighbouring properties, or damage/potential damage to neighbouring land and/or property. A de-watering plan is required to be included and submitted to Council for review prior to issue of </w:t>
      </w:r>
      <w:r w:rsidR="00196130">
        <w:rPr>
          <w:rFonts w:cs="Arial"/>
          <w:color w:val="000000"/>
          <w:sz w:val="22"/>
          <w:szCs w:val="22"/>
        </w:rPr>
        <w:t>any relevant</w:t>
      </w:r>
      <w:r w:rsidRPr="002D2C77">
        <w:rPr>
          <w:rFonts w:cs="Arial"/>
          <w:sz w:val="22"/>
          <w:szCs w:val="22"/>
        </w:rPr>
        <w:t xml:space="preserve"> Construction Certificate.</w:t>
      </w:r>
    </w:p>
    <w:p w14:paraId="3C73684F" w14:textId="77777777" w:rsidR="00AD54B3" w:rsidRDefault="00AD54B3" w:rsidP="002D2C77">
      <w:pPr>
        <w:tabs>
          <w:tab w:val="left" w:pos="567"/>
        </w:tabs>
        <w:ind w:left="567" w:hanging="567"/>
        <w:rPr>
          <w:rFonts w:cs="Arial"/>
          <w:b/>
          <w:bCs/>
          <w:sz w:val="22"/>
          <w:szCs w:val="22"/>
        </w:rPr>
      </w:pPr>
    </w:p>
    <w:p w14:paraId="233302C9" w14:textId="0E80523B" w:rsidR="002D2C77" w:rsidRPr="002D2C77" w:rsidRDefault="00AD54B3" w:rsidP="00AD54B3">
      <w:pPr>
        <w:tabs>
          <w:tab w:val="left" w:pos="567"/>
        </w:tabs>
        <w:ind w:left="567"/>
        <w:rPr>
          <w:rFonts w:cs="Arial"/>
          <w:sz w:val="22"/>
          <w:szCs w:val="22"/>
        </w:rPr>
      </w:pPr>
      <w:r w:rsidRPr="002D2C77">
        <w:rPr>
          <w:rFonts w:cs="Arial"/>
          <w:sz w:val="22"/>
          <w:szCs w:val="22"/>
        </w:rPr>
        <w:t xml:space="preserve">(Reason: </w:t>
      </w:r>
      <w:r w:rsidR="002D2C77" w:rsidRPr="002D2C77">
        <w:rPr>
          <w:rFonts w:cs="Arial"/>
          <w:sz w:val="22"/>
          <w:szCs w:val="22"/>
        </w:rPr>
        <w:t>To protect against subsidence, erosion and other nuisances</w:t>
      </w:r>
      <w:r>
        <w:rPr>
          <w:rFonts w:cs="Arial"/>
          <w:sz w:val="22"/>
          <w:szCs w:val="22"/>
        </w:rPr>
        <w:t>)</w:t>
      </w:r>
      <w:r w:rsidR="002D2C77" w:rsidRPr="002D2C77">
        <w:rPr>
          <w:rFonts w:cs="Arial"/>
          <w:sz w:val="22"/>
          <w:szCs w:val="22"/>
        </w:rPr>
        <w:t>.</w:t>
      </w:r>
    </w:p>
    <w:p w14:paraId="76FE9EED" w14:textId="77777777" w:rsidR="002D2C77" w:rsidRPr="002D2C77" w:rsidRDefault="002D2C77" w:rsidP="002D2C77">
      <w:pPr>
        <w:tabs>
          <w:tab w:val="left" w:pos="567"/>
        </w:tabs>
        <w:ind w:left="567" w:hanging="567"/>
        <w:rPr>
          <w:rFonts w:cs="Arial"/>
          <w:sz w:val="22"/>
          <w:szCs w:val="22"/>
        </w:rPr>
      </w:pPr>
    </w:p>
    <w:p w14:paraId="5D3C772E" w14:textId="4AC759FF" w:rsidR="002F7EB1" w:rsidRPr="00F31246" w:rsidRDefault="002F7EB1" w:rsidP="00C4558C">
      <w:pPr>
        <w:numPr>
          <w:ilvl w:val="0"/>
          <w:numId w:val="9"/>
        </w:numPr>
        <w:tabs>
          <w:tab w:val="left" w:pos="567"/>
        </w:tabs>
        <w:ind w:left="567" w:hanging="567"/>
        <w:rPr>
          <w:rFonts w:cs="Arial"/>
          <w:sz w:val="22"/>
          <w:szCs w:val="22"/>
        </w:rPr>
      </w:pPr>
      <w:bookmarkStart w:id="9" w:name="OLE_LINK1"/>
      <w:bookmarkStart w:id="10" w:name="OLE_LINK2"/>
      <w:r w:rsidRPr="00F31246">
        <w:rPr>
          <w:rFonts w:cs="Arial"/>
          <w:b/>
          <w:sz w:val="22"/>
          <w:szCs w:val="22"/>
        </w:rPr>
        <w:t xml:space="preserve">Use of fill/excavated material. </w:t>
      </w:r>
      <w:r w:rsidRPr="00F31246">
        <w:rPr>
          <w:rFonts w:cs="Arial"/>
          <w:sz w:val="22"/>
          <w:szCs w:val="22"/>
        </w:rPr>
        <w:t>Excavated material must not be reused on the property except as follows:</w:t>
      </w:r>
    </w:p>
    <w:p w14:paraId="73B51439" w14:textId="77777777" w:rsidR="002F7EB1" w:rsidRPr="00F31246" w:rsidRDefault="002F7EB1" w:rsidP="00A96128">
      <w:pPr>
        <w:numPr>
          <w:ilvl w:val="1"/>
          <w:numId w:val="9"/>
        </w:numPr>
        <w:tabs>
          <w:tab w:val="left" w:pos="567"/>
          <w:tab w:val="left" w:pos="1134"/>
        </w:tabs>
        <w:ind w:left="1134" w:hanging="567"/>
        <w:rPr>
          <w:rFonts w:cs="Arial"/>
          <w:sz w:val="22"/>
          <w:szCs w:val="22"/>
        </w:rPr>
      </w:pPr>
      <w:r w:rsidRPr="00F31246">
        <w:rPr>
          <w:rFonts w:cs="Arial"/>
          <w:sz w:val="22"/>
          <w:szCs w:val="22"/>
        </w:rPr>
        <w:t>Fill is allowed under this consent;</w:t>
      </w:r>
    </w:p>
    <w:p w14:paraId="04D5B9DC" w14:textId="77777777" w:rsidR="002F7EB1" w:rsidRPr="00F31246" w:rsidRDefault="002F7EB1" w:rsidP="00A96128">
      <w:pPr>
        <w:numPr>
          <w:ilvl w:val="1"/>
          <w:numId w:val="9"/>
        </w:numPr>
        <w:tabs>
          <w:tab w:val="left" w:pos="567"/>
          <w:tab w:val="left" w:pos="1134"/>
        </w:tabs>
        <w:ind w:left="1134" w:hanging="567"/>
        <w:rPr>
          <w:rFonts w:cs="Arial"/>
          <w:sz w:val="22"/>
          <w:szCs w:val="22"/>
        </w:rPr>
      </w:pPr>
      <w:r w:rsidRPr="00F31246">
        <w:rPr>
          <w:rFonts w:cs="Arial"/>
          <w:sz w:val="22"/>
          <w:szCs w:val="22"/>
        </w:rPr>
        <w:t xml:space="preserve">The material constitutes Virgin Excavated Natural Material as defined in the </w:t>
      </w:r>
      <w:r w:rsidRPr="00F31246">
        <w:rPr>
          <w:rFonts w:cs="Arial"/>
          <w:i/>
          <w:sz w:val="22"/>
          <w:szCs w:val="22"/>
        </w:rPr>
        <w:t>Protection of the Environment Operations Act 1997;</w:t>
      </w:r>
      <w:bookmarkStart w:id="11" w:name="joe2"/>
      <w:bookmarkEnd w:id="11"/>
    </w:p>
    <w:p w14:paraId="1647D6CF" w14:textId="77777777" w:rsidR="002F7EB1" w:rsidRPr="00F31246" w:rsidRDefault="002F7EB1" w:rsidP="00A96128">
      <w:pPr>
        <w:numPr>
          <w:ilvl w:val="1"/>
          <w:numId w:val="9"/>
        </w:numPr>
        <w:tabs>
          <w:tab w:val="left" w:pos="567"/>
          <w:tab w:val="left" w:pos="1134"/>
        </w:tabs>
        <w:ind w:left="1134" w:hanging="567"/>
        <w:rPr>
          <w:rFonts w:cs="Arial"/>
          <w:sz w:val="22"/>
          <w:szCs w:val="22"/>
        </w:rPr>
      </w:pPr>
      <w:r w:rsidRPr="00F31246">
        <w:rPr>
          <w:rFonts w:cs="Arial"/>
          <w:sz w:val="22"/>
          <w:szCs w:val="22"/>
        </w:rPr>
        <w:t>the material is reused only to the extent that fill is allowed by the consent.</w:t>
      </w:r>
    </w:p>
    <w:bookmarkEnd w:id="9"/>
    <w:bookmarkEnd w:id="10"/>
    <w:p w14:paraId="5D088B47" w14:textId="77777777" w:rsidR="002F7EB1" w:rsidRPr="00F31246" w:rsidRDefault="002F7EB1" w:rsidP="002F7EB1">
      <w:pPr>
        <w:tabs>
          <w:tab w:val="left" w:pos="567"/>
        </w:tabs>
        <w:rPr>
          <w:rFonts w:cs="Arial"/>
          <w:sz w:val="22"/>
          <w:szCs w:val="22"/>
        </w:rPr>
      </w:pPr>
    </w:p>
    <w:p w14:paraId="2BD418F5" w14:textId="77777777" w:rsidR="002F7EB1" w:rsidRPr="00F31246" w:rsidRDefault="002F7EB1" w:rsidP="002F7EB1">
      <w:pPr>
        <w:tabs>
          <w:tab w:val="left" w:pos="567"/>
        </w:tabs>
        <w:ind w:left="567"/>
        <w:rPr>
          <w:rFonts w:cs="Arial"/>
          <w:sz w:val="22"/>
          <w:szCs w:val="22"/>
        </w:rPr>
      </w:pPr>
      <w:r w:rsidRPr="00F31246">
        <w:rPr>
          <w:rFonts w:cs="Arial"/>
          <w:sz w:val="22"/>
          <w:szCs w:val="22"/>
        </w:rPr>
        <w:t>(Reason: To ensure fill is consistent with the consent).</w:t>
      </w:r>
    </w:p>
    <w:p w14:paraId="02CE33A4" w14:textId="77777777" w:rsidR="002F7EB1" w:rsidRPr="00F31246" w:rsidRDefault="002F7EB1" w:rsidP="002F7EB1">
      <w:pPr>
        <w:tabs>
          <w:tab w:val="left" w:pos="567"/>
        </w:tabs>
        <w:rPr>
          <w:rFonts w:cs="Arial"/>
          <w:sz w:val="22"/>
          <w:szCs w:val="22"/>
        </w:rPr>
      </w:pPr>
    </w:p>
    <w:p w14:paraId="3B9FDCBE" w14:textId="77777777" w:rsidR="002F7EB1" w:rsidRPr="00F31246" w:rsidRDefault="002F7EB1" w:rsidP="00A94B10">
      <w:pPr>
        <w:numPr>
          <w:ilvl w:val="0"/>
          <w:numId w:val="9"/>
        </w:numPr>
        <w:tabs>
          <w:tab w:val="left" w:pos="567"/>
        </w:tabs>
        <w:ind w:left="567" w:hanging="567"/>
        <w:rPr>
          <w:rFonts w:cs="Arial"/>
          <w:sz w:val="22"/>
          <w:szCs w:val="22"/>
        </w:rPr>
      </w:pPr>
      <w:r w:rsidRPr="00F31246">
        <w:rPr>
          <w:rFonts w:cs="Arial"/>
          <w:b/>
          <w:sz w:val="22"/>
          <w:szCs w:val="22"/>
        </w:rPr>
        <w:t xml:space="preserve">Construction materials. </w:t>
      </w:r>
      <w:r w:rsidRPr="00F31246">
        <w:rPr>
          <w:rFonts w:cs="Arial"/>
          <w:sz w:val="22"/>
          <w:szCs w:val="22"/>
        </w:rPr>
        <w:t>All materials associated with construction must be retained within the site.</w:t>
      </w:r>
    </w:p>
    <w:p w14:paraId="7EE42769" w14:textId="77777777" w:rsidR="002F7EB1" w:rsidRPr="00F31246" w:rsidRDefault="002F7EB1" w:rsidP="002F7EB1">
      <w:pPr>
        <w:tabs>
          <w:tab w:val="left" w:pos="567"/>
        </w:tabs>
        <w:ind w:left="567"/>
        <w:rPr>
          <w:rFonts w:cs="Arial"/>
          <w:sz w:val="22"/>
          <w:szCs w:val="22"/>
        </w:rPr>
      </w:pPr>
    </w:p>
    <w:p w14:paraId="11C8D571" w14:textId="77777777" w:rsidR="002F7EB1" w:rsidRPr="00F31246" w:rsidRDefault="002F7EB1" w:rsidP="002F7EB1">
      <w:pPr>
        <w:tabs>
          <w:tab w:val="left" w:pos="567"/>
        </w:tabs>
        <w:ind w:left="567"/>
        <w:rPr>
          <w:rFonts w:cs="Arial"/>
          <w:sz w:val="22"/>
          <w:szCs w:val="22"/>
        </w:rPr>
      </w:pPr>
      <w:r w:rsidRPr="00F31246">
        <w:rPr>
          <w:rFonts w:cs="Arial"/>
          <w:sz w:val="22"/>
          <w:szCs w:val="22"/>
        </w:rPr>
        <w:t>(Reason: To ensure the public domain is not affected during construction).</w:t>
      </w:r>
    </w:p>
    <w:p w14:paraId="60B111E9" w14:textId="77777777" w:rsidR="002F7EB1" w:rsidRPr="00F31246" w:rsidRDefault="002F7EB1" w:rsidP="002F7EB1">
      <w:pPr>
        <w:tabs>
          <w:tab w:val="left" w:pos="567"/>
        </w:tabs>
        <w:ind w:left="567"/>
        <w:rPr>
          <w:rFonts w:cs="Arial"/>
          <w:sz w:val="22"/>
          <w:szCs w:val="22"/>
        </w:rPr>
      </w:pPr>
    </w:p>
    <w:p w14:paraId="04090AE3" w14:textId="77777777" w:rsidR="002F7EB1" w:rsidRPr="00F31246" w:rsidRDefault="002F7EB1" w:rsidP="00A94B10">
      <w:pPr>
        <w:numPr>
          <w:ilvl w:val="0"/>
          <w:numId w:val="9"/>
        </w:numPr>
        <w:tabs>
          <w:tab w:val="left" w:pos="567"/>
        </w:tabs>
        <w:ind w:left="567" w:hanging="567"/>
        <w:rPr>
          <w:rFonts w:cs="Arial"/>
          <w:sz w:val="22"/>
          <w:szCs w:val="22"/>
        </w:rPr>
      </w:pPr>
      <w:r w:rsidRPr="00F31246">
        <w:rPr>
          <w:rFonts w:cs="Arial"/>
          <w:b/>
          <w:sz w:val="22"/>
          <w:szCs w:val="22"/>
        </w:rPr>
        <w:t>Site Facilities</w:t>
      </w:r>
    </w:p>
    <w:p w14:paraId="69F367E0" w14:textId="77777777" w:rsidR="002F7EB1" w:rsidRPr="00F31246" w:rsidRDefault="002F7EB1" w:rsidP="002F7EB1">
      <w:pPr>
        <w:tabs>
          <w:tab w:val="left" w:pos="567"/>
          <w:tab w:val="left" w:pos="1134"/>
        </w:tabs>
        <w:autoSpaceDE w:val="0"/>
        <w:autoSpaceDN w:val="0"/>
        <w:adjustRightInd w:val="0"/>
        <w:ind w:left="567"/>
        <w:rPr>
          <w:rFonts w:cs="Arial"/>
          <w:sz w:val="22"/>
          <w:szCs w:val="22"/>
        </w:rPr>
      </w:pPr>
      <w:r w:rsidRPr="00F31246">
        <w:rPr>
          <w:rFonts w:cs="Arial"/>
          <w:sz w:val="22"/>
          <w:szCs w:val="22"/>
        </w:rPr>
        <w:t>The following facilities must be provided on the site:</w:t>
      </w:r>
    </w:p>
    <w:p w14:paraId="39E4EC2B" w14:textId="77777777" w:rsidR="002F7EB1" w:rsidRPr="00F31246" w:rsidRDefault="002F7EB1" w:rsidP="002F7EB1">
      <w:pPr>
        <w:tabs>
          <w:tab w:val="left" w:pos="567"/>
          <w:tab w:val="left" w:pos="1134"/>
        </w:tabs>
        <w:autoSpaceDE w:val="0"/>
        <w:autoSpaceDN w:val="0"/>
        <w:adjustRightInd w:val="0"/>
        <w:ind w:left="1134" w:hanging="567"/>
        <w:rPr>
          <w:rFonts w:cs="Arial"/>
          <w:sz w:val="22"/>
          <w:szCs w:val="22"/>
        </w:rPr>
      </w:pPr>
      <w:r w:rsidRPr="00F31246">
        <w:rPr>
          <w:rFonts w:cs="Arial"/>
          <w:sz w:val="22"/>
          <w:szCs w:val="22"/>
        </w:rPr>
        <w:t>(a)</w:t>
      </w:r>
      <w:r w:rsidRPr="00F31246">
        <w:rPr>
          <w:rFonts w:cs="Arial"/>
          <w:sz w:val="22"/>
          <w:szCs w:val="22"/>
        </w:rPr>
        <w:tab/>
        <w:t>toilet facilities in accordance with Safework NSW requirements, at a ratio of one toilet per every 20 employees, and</w:t>
      </w:r>
    </w:p>
    <w:p w14:paraId="1E4507C3" w14:textId="77777777" w:rsidR="002F7EB1" w:rsidRPr="00F31246" w:rsidRDefault="002F7EB1" w:rsidP="002F7EB1">
      <w:pPr>
        <w:tabs>
          <w:tab w:val="left" w:pos="567"/>
          <w:tab w:val="left" w:pos="1134"/>
        </w:tabs>
        <w:autoSpaceDE w:val="0"/>
        <w:autoSpaceDN w:val="0"/>
        <w:adjustRightInd w:val="0"/>
        <w:ind w:left="1134" w:hanging="567"/>
        <w:rPr>
          <w:rFonts w:cs="Arial"/>
          <w:sz w:val="22"/>
          <w:szCs w:val="22"/>
        </w:rPr>
      </w:pPr>
      <w:r w:rsidRPr="00F31246">
        <w:rPr>
          <w:rFonts w:cs="Arial"/>
          <w:sz w:val="22"/>
          <w:szCs w:val="22"/>
        </w:rPr>
        <w:t>(b)</w:t>
      </w:r>
      <w:r w:rsidRPr="00F31246">
        <w:rPr>
          <w:rFonts w:cs="Arial"/>
          <w:sz w:val="22"/>
          <w:szCs w:val="22"/>
        </w:rPr>
        <w:tab/>
        <w:t>a garbage receptacle for food scraps and papers, with a tight fitting lid.</w:t>
      </w:r>
    </w:p>
    <w:p w14:paraId="59478B05" w14:textId="77777777" w:rsidR="002F7EB1" w:rsidRPr="00F31246" w:rsidRDefault="002F7EB1" w:rsidP="002F7EB1">
      <w:pPr>
        <w:tabs>
          <w:tab w:val="left" w:pos="567"/>
        </w:tabs>
        <w:rPr>
          <w:rFonts w:cs="Arial"/>
          <w:sz w:val="22"/>
          <w:szCs w:val="22"/>
        </w:rPr>
      </w:pPr>
    </w:p>
    <w:p w14:paraId="28AD2E16" w14:textId="77777777" w:rsidR="002F7EB1" w:rsidRPr="00F31246" w:rsidRDefault="002F7EB1" w:rsidP="00A94B10">
      <w:pPr>
        <w:tabs>
          <w:tab w:val="left" w:pos="567"/>
        </w:tabs>
        <w:ind w:left="567"/>
        <w:rPr>
          <w:rFonts w:cs="Arial"/>
          <w:sz w:val="22"/>
          <w:szCs w:val="22"/>
        </w:rPr>
      </w:pPr>
      <w:r w:rsidRPr="00F31246">
        <w:rPr>
          <w:rFonts w:cs="Arial"/>
          <w:sz w:val="22"/>
          <w:szCs w:val="22"/>
        </w:rPr>
        <w:t>(Reason: Statutory requirement).</w:t>
      </w:r>
    </w:p>
    <w:p w14:paraId="16CDD1B8" w14:textId="77777777" w:rsidR="002F7EB1" w:rsidRPr="00F31246" w:rsidRDefault="002F7EB1" w:rsidP="002F7EB1">
      <w:pPr>
        <w:tabs>
          <w:tab w:val="left" w:pos="567"/>
        </w:tabs>
        <w:rPr>
          <w:rFonts w:cs="Arial"/>
          <w:sz w:val="22"/>
          <w:szCs w:val="22"/>
        </w:rPr>
      </w:pPr>
    </w:p>
    <w:p w14:paraId="70F33D82" w14:textId="77777777" w:rsidR="002F7EB1" w:rsidRPr="00F31246" w:rsidRDefault="002F7EB1" w:rsidP="00A94B10">
      <w:pPr>
        <w:numPr>
          <w:ilvl w:val="0"/>
          <w:numId w:val="9"/>
        </w:numPr>
        <w:tabs>
          <w:tab w:val="left" w:pos="567"/>
        </w:tabs>
        <w:ind w:left="567" w:hanging="567"/>
        <w:rPr>
          <w:rFonts w:cs="Arial"/>
          <w:b/>
          <w:sz w:val="22"/>
          <w:szCs w:val="22"/>
        </w:rPr>
      </w:pPr>
      <w:r w:rsidRPr="00F31246">
        <w:rPr>
          <w:rFonts w:cs="Arial"/>
          <w:b/>
          <w:sz w:val="22"/>
          <w:szCs w:val="22"/>
        </w:rPr>
        <w:t>Site maintenance</w:t>
      </w:r>
    </w:p>
    <w:p w14:paraId="3E8B90DF" w14:textId="77777777" w:rsidR="002F7EB1" w:rsidRPr="00F31246" w:rsidRDefault="002F7EB1" w:rsidP="002F7EB1">
      <w:pPr>
        <w:tabs>
          <w:tab w:val="left" w:pos="567"/>
          <w:tab w:val="left" w:pos="1134"/>
        </w:tabs>
        <w:autoSpaceDE w:val="0"/>
        <w:autoSpaceDN w:val="0"/>
        <w:adjustRightInd w:val="0"/>
        <w:ind w:left="1134" w:hanging="567"/>
        <w:rPr>
          <w:rFonts w:cs="Arial"/>
          <w:sz w:val="22"/>
          <w:szCs w:val="22"/>
        </w:rPr>
      </w:pPr>
      <w:r w:rsidRPr="00F31246">
        <w:rPr>
          <w:rFonts w:cs="Arial"/>
          <w:sz w:val="22"/>
          <w:szCs w:val="22"/>
        </w:rPr>
        <w:t>The applicant must ensure that:</w:t>
      </w:r>
    </w:p>
    <w:p w14:paraId="0B41A38A" w14:textId="77777777" w:rsidR="002F7EB1" w:rsidRPr="00F31246" w:rsidRDefault="002F7EB1" w:rsidP="00A96128">
      <w:pPr>
        <w:numPr>
          <w:ilvl w:val="1"/>
          <w:numId w:val="9"/>
        </w:numPr>
        <w:tabs>
          <w:tab w:val="left" w:pos="567"/>
          <w:tab w:val="left" w:pos="1134"/>
        </w:tabs>
        <w:autoSpaceDE w:val="0"/>
        <w:autoSpaceDN w:val="0"/>
        <w:adjustRightInd w:val="0"/>
        <w:ind w:left="1134" w:hanging="567"/>
        <w:rPr>
          <w:rFonts w:cs="Arial"/>
          <w:sz w:val="22"/>
          <w:szCs w:val="22"/>
        </w:rPr>
      </w:pPr>
      <w:r w:rsidRPr="00F31246">
        <w:rPr>
          <w:rFonts w:cs="Arial"/>
          <w:sz w:val="22"/>
          <w:szCs w:val="22"/>
        </w:rPr>
        <w:t>approved sediment and erosion control measures are installed and maintained during the construction period;</w:t>
      </w:r>
    </w:p>
    <w:p w14:paraId="702BA784" w14:textId="77777777" w:rsidR="002F7EB1" w:rsidRPr="00F31246" w:rsidRDefault="002F7EB1" w:rsidP="00A96128">
      <w:pPr>
        <w:numPr>
          <w:ilvl w:val="1"/>
          <w:numId w:val="9"/>
        </w:numPr>
        <w:tabs>
          <w:tab w:val="left" w:pos="567"/>
          <w:tab w:val="left" w:pos="1134"/>
        </w:tabs>
        <w:autoSpaceDE w:val="0"/>
        <w:autoSpaceDN w:val="0"/>
        <w:adjustRightInd w:val="0"/>
        <w:ind w:left="1134" w:hanging="567"/>
        <w:rPr>
          <w:rFonts w:cs="Arial"/>
          <w:sz w:val="22"/>
          <w:szCs w:val="22"/>
        </w:rPr>
      </w:pPr>
      <w:r w:rsidRPr="00F31246">
        <w:rPr>
          <w:rFonts w:cs="Arial"/>
          <w:sz w:val="22"/>
          <w:szCs w:val="22"/>
        </w:rPr>
        <w:t>building materials and equipment are stored wholly within the work site unless an approval to store them elsewhere is held;</w:t>
      </w:r>
    </w:p>
    <w:p w14:paraId="55C6709B" w14:textId="77777777" w:rsidR="002F7EB1" w:rsidRPr="00F31246" w:rsidRDefault="002F7EB1" w:rsidP="00A96128">
      <w:pPr>
        <w:numPr>
          <w:ilvl w:val="1"/>
          <w:numId w:val="9"/>
        </w:numPr>
        <w:tabs>
          <w:tab w:val="left" w:pos="567"/>
          <w:tab w:val="left" w:pos="1134"/>
        </w:tabs>
        <w:autoSpaceDE w:val="0"/>
        <w:autoSpaceDN w:val="0"/>
        <w:adjustRightInd w:val="0"/>
        <w:ind w:left="1134" w:hanging="567"/>
        <w:rPr>
          <w:rFonts w:cs="Arial"/>
          <w:sz w:val="22"/>
          <w:szCs w:val="22"/>
        </w:rPr>
      </w:pPr>
      <w:r w:rsidRPr="00F31246">
        <w:rPr>
          <w:rFonts w:cs="Arial"/>
          <w:sz w:val="22"/>
          <w:szCs w:val="22"/>
        </w:rPr>
        <w:lastRenderedPageBreak/>
        <w:t>the site is clear of waste and debris at the completion of the works.</w:t>
      </w:r>
    </w:p>
    <w:p w14:paraId="38DADBAD" w14:textId="77777777" w:rsidR="002F7EB1" w:rsidRPr="00F31246" w:rsidRDefault="002F7EB1" w:rsidP="002F7EB1">
      <w:pPr>
        <w:tabs>
          <w:tab w:val="left" w:pos="567"/>
        </w:tabs>
        <w:rPr>
          <w:rFonts w:cs="Arial"/>
          <w:sz w:val="22"/>
          <w:szCs w:val="22"/>
        </w:rPr>
      </w:pPr>
    </w:p>
    <w:p w14:paraId="3F2A4EDE" w14:textId="77777777" w:rsidR="002F7EB1" w:rsidRPr="00F31246" w:rsidRDefault="002F7EB1" w:rsidP="002F7EB1">
      <w:pPr>
        <w:tabs>
          <w:tab w:val="left" w:pos="567"/>
        </w:tabs>
        <w:ind w:left="567"/>
        <w:rPr>
          <w:rFonts w:cs="Arial"/>
          <w:sz w:val="22"/>
          <w:szCs w:val="22"/>
        </w:rPr>
      </w:pPr>
      <w:r w:rsidRPr="00F31246">
        <w:rPr>
          <w:rFonts w:cs="Arial"/>
          <w:sz w:val="22"/>
          <w:szCs w:val="22"/>
        </w:rPr>
        <w:t>(Reason: To ensure the site is appropriately maintained during construction).</w:t>
      </w:r>
    </w:p>
    <w:p w14:paraId="55207E61" w14:textId="2D012065" w:rsidR="002F7EB1" w:rsidRDefault="00201004" w:rsidP="00201004">
      <w:pPr>
        <w:tabs>
          <w:tab w:val="left" w:pos="567"/>
        </w:tabs>
        <w:rPr>
          <w:rFonts w:cs="Arial"/>
          <w:sz w:val="22"/>
          <w:szCs w:val="22"/>
        </w:rPr>
      </w:pPr>
      <w:r>
        <w:rPr>
          <w:rFonts w:cs="Arial"/>
          <w:sz w:val="22"/>
          <w:szCs w:val="22"/>
        </w:rPr>
        <w:tab/>
      </w:r>
    </w:p>
    <w:p w14:paraId="12626080" w14:textId="02BFB3FF" w:rsidR="00773B47" w:rsidRPr="00D30ECD" w:rsidRDefault="00773B47" w:rsidP="00773B47">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Traffic Management.</w:t>
      </w:r>
    </w:p>
    <w:p w14:paraId="631CD169" w14:textId="77777777" w:rsidR="00773B47" w:rsidRPr="00D30ECD" w:rsidRDefault="00773B47" w:rsidP="00773B47">
      <w:pPr>
        <w:ind w:left="567"/>
        <w:rPr>
          <w:spacing w:val="-3"/>
          <w:sz w:val="22"/>
          <w:szCs w:val="22"/>
        </w:rPr>
      </w:pPr>
      <w:r w:rsidRPr="00D30ECD">
        <w:rPr>
          <w:spacing w:val="-3"/>
          <w:sz w:val="22"/>
          <w:szCs w:val="22"/>
        </w:rPr>
        <w:t xml:space="preserve"> Traffic management procedures and systems must be implemented during the construction period to ensure a safe environment and minimise impacts to pedestrian and other vehicle traffic. Any traffic management procedures and systems must be in accordance with AS 1742.3 2019 and the DCP 2014 Part 8.1 (</w:t>
      </w:r>
      <w:r w:rsidRPr="00D30ECD">
        <w:rPr>
          <w:i/>
          <w:iCs/>
          <w:spacing w:val="-3"/>
          <w:sz w:val="22"/>
          <w:szCs w:val="22"/>
        </w:rPr>
        <w:t>Construction Activities</w:t>
      </w:r>
      <w:r w:rsidRPr="00D30ECD">
        <w:rPr>
          <w:spacing w:val="-3"/>
          <w:sz w:val="22"/>
          <w:szCs w:val="22"/>
        </w:rPr>
        <w:t>).</w:t>
      </w:r>
    </w:p>
    <w:p w14:paraId="639A8AD9" w14:textId="77777777" w:rsidR="00773B47" w:rsidRPr="00D30ECD" w:rsidRDefault="00773B47" w:rsidP="00773B47">
      <w:pPr>
        <w:ind w:left="567"/>
        <w:rPr>
          <w:spacing w:val="-3"/>
          <w:sz w:val="22"/>
          <w:szCs w:val="22"/>
        </w:rPr>
      </w:pPr>
    </w:p>
    <w:p w14:paraId="3ACDA1A4" w14:textId="77777777" w:rsidR="00773B47" w:rsidRPr="00D30ECD" w:rsidRDefault="00773B47" w:rsidP="00773B47">
      <w:pPr>
        <w:ind w:left="567"/>
        <w:rPr>
          <w:spacing w:val="-3"/>
          <w:sz w:val="22"/>
          <w:szCs w:val="22"/>
        </w:rPr>
      </w:pPr>
      <w:r w:rsidRPr="00D30ECD">
        <w:rPr>
          <w:spacing w:val="-3"/>
          <w:sz w:val="22"/>
          <w:szCs w:val="22"/>
        </w:rPr>
        <w:t>(Reason: To ensure public safety and minimise any impacts to the adjoining pedestrian and vehicular traffic systems.)</w:t>
      </w:r>
    </w:p>
    <w:p w14:paraId="7DBEDF40" w14:textId="77777777" w:rsidR="00773B47" w:rsidRPr="00D30ECD" w:rsidRDefault="00773B47" w:rsidP="00773B47">
      <w:pPr>
        <w:tabs>
          <w:tab w:val="left" w:pos="567"/>
          <w:tab w:val="left" w:pos="1134"/>
        </w:tabs>
        <w:ind w:left="567" w:hanging="567"/>
        <w:rPr>
          <w:color w:val="FF0000"/>
          <w:spacing w:val="-5"/>
          <w:sz w:val="22"/>
          <w:szCs w:val="22"/>
        </w:rPr>
      </w:pPr>
    </w:p>
    <w:p w14:paraId="1E878FD1" w14:textId="72B57E16" w:rsidR="00773B47" w:rsidRPr="00D30ECD" w:rsidRDefault="00773B47" w:rsidP="00773B47">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Truck Shaker.</w:t>
      </w:r>
    </w:p>
    <w:p w14:paraId="51A4F840" w14:textId="77777777" w:rsidR="00773B47" w:rsidRPr="00D30ECD" w:rsidRDefault="00773B47" w:rsidP="00773B47">
      <w:pPr>
        <w:ind w:left="567"/>
        <w:rPr>
          <w:spacing w:val="-3"/>
          <w:sz w:val="22"/>
          <w:szCs w:val="22"/>
        </w:rPr>
      </w:pPr>
      <w:r w:rsidRPr="00D30ECD">
        <w:rPr>
          <w:spacing w:val="-3"/>
          <w:sz w:val="22"/>
          <w:szCs w:val="22"/>
        </w:rPr>
        <w:t xml:space="preserve"> A truck shaker grid with a minimum length of 6 metres must be provided at the construction exit point. Fences are to be erected to ensure vehicles cannot bypass them. Sediment tracked onto the public roadway by vehicles leaving the subject site is to be swept up immediately.</w:t>
      </w:r>
    </w:p>
    <w:p w14:paraId="40D49959" w14:textId="77777777" w:rsidR="00773B47" w:rsidRPr="00D30ECD" w:rsidRDefault="00773B47" w:rsidP="00773B47">
      <w:pPr>
        <w:ind w:left="567"/>
        <w:rPr>
          <w:spacing w:val="-3"/>
          <w:sz w:val="22"/>
          <w:szCs w:val="22"/>
        </w:rPr>
      </w:pPr>
    </w:p>
    <w:p w14:paraId="370BCCF7" w14:textId="77777777" w:rsidR="00773B47" w:rsidRPr="00D30ECD" w:rsidRDefault="00773B47" w:rsidP="00773B47">
      <w:pPr>
        <w:ind w:left="567"/>
        <w:rPr>
          <w:spacing w:val="-3"/>
          <w:sz w:val="22"/>
          <w:szCs w:val="22"/>
        </w:rPr>
      </w:pPr>
      <w:r w:rsidRPr="00D30ECD">
        <w:rPr>
          <w:spacing w:val="-3"/>
          <w:sz w:val="22"/>
          <w:szCs w:val="22"/>
        </w:rPr>
        <w:t>(Reason: To prevent soil and sediment spill in the public domain.)</w:t>
      </w:r>
    </w:p>
    <w:p w14:paraId="5AC2ED34" w14:textId="77777777" w:rsidR="00773B47" w:rsidRPr="00D30ECD" w:rsidRDefault="00773B47" w:rsidP="00773B47">
      <w:pPr>
        <w:tabs>
          <w:tab w:val="left" w:pos="567"/>
          <w:tab w:val="left" w:pos="1134"/>
        </w:tabs>
        <w:ind w:left="567" w:hanging="567"/>
        <w:rPr>
          <w:spacing w:val="-5"/>
          <w:sz w:val="22"/>
          <w:szCs w:val="22"/>
        </w:rPr>
      </w:pPr>
    </w:p>
    <w:p w14:paraId="0312DD0E" w14:textId="4BB6B23F" w:rsidR="00773B47" w:rsidRPr="00D30ECD" w:rsidRDefault="00773B47" w:rsidP="00773B47">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 xml:space="preserve">Stormwater Management - Construction.  </w:t>
      </w:r>
    </w:p>
    <w:p w14:paraId="05B70A8D" w14:textId="77777777" w:rsidR="00773B47" w:rsidRPr="00D30ECD" w:rsidRDefault="00773B47" w:rsidP="00773B47">
      <w:pPr>
        <w:ind w:left="567"/>
        <w:rPr>
          <w:spacing w:val="-3"/>
          <w:sz w:val="22"/>
          <w:szCs w:val="22"/>
        </w:rPr>
      </w:pPr>
      <w:r w:rsidRPr="00D30ECD">
        <w:rPr>
          <w:spacing w:val="-3"/>
          <w:sz w:val="22"/>
          <w:szCs w:val="22"/>
        </w:rPr>
        <w:t xml:space="preserve"> The stormwater drainage system on the site must be constructed in accordance with the Construction Certificate version of the Stormwater Management Plan by SGC Consulting Engineers (Refer to Project No. 20220043 Dwgs SW100,SW200-SW204,SW300 &amp; SW301 REv D dated 5 June 2023) submitted in compliance to the condition labelled “Stormwater Management.” and the requirements of Council in relation to the connection to the public drainage system.</w:t>
      </w:r>
    </w:p>
    <w:p w14:paraId="5A1C79FF" w14:textId="77777777" w:rsidR="00773B47" w:rsidRPr="00D30ECD" w:rsidRDefault="00773B47" w:rsidP="00773B47">
      <w:pPr>
        <w:ind w:left="567"/>
        <w:rPr>
          <w:spacing w:val="-3"/>
          <w:sz w:val="22"/>
          <w:szCs w:val="22"/>
        </w:rPr>
      </w:pPr>
    </w:p>
    <w:p w14:paraId="11811401" w14:textId="77777777" w:rsidR="00773B47" w:rsidRPr="00D30ECD" w:rsidRDefault="00773B47" w:rsidP="00773B47">
      <w:pPr>
        <w:ind w:left="567"/>
        <w:rPr>
          <w:spacing w:val="-3"/>
          <w:sz w:val="22"/>
          <w:szCs w:val="22"/>
        </w:rPr>
      </w:pPr>
      <w:r w:rsidRPr="00D30ECD">
        <w:rPr>
          <w:spacing w:val="-3"/>
          <w:sz w:val="22"/>
          <w:szCs w:val="22"/>
        </w:rPr>
        <w:t>(Reason: To ensure the stormwater system is constructed as approved)</w:t>
      </w:r>
    </w:p>
    <w:p w14:paraId="1FE935E5" w14:textId="77777777" w:rsidR="00773B47" w:rsidRPr="00D30ECD" w:rsidRDefault="00773B47" w:rsidP="00773B47">
      <w:pPr>
        <w:ind w:left="567"/>
        <w:rPr>
          <w:spacing w:val="-3"/>
          <w:sz w:val="22"/>
          <w:szCs w:val="22"/>
        </w:rPr>
      </w:pPr>
    </w:p>
    <w:p w14:paraId="50C54943" w14:textId="12E57D90" w:rsidR="00773B47" w:rsidRPr="00D30ECD" w:rsidRDefault="00773B47" w:rsidP="00773B47">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 xml:space="preserve">Erosion and Sediment Control Plan - Implementation. </w:t>
      </w:r>
    </w:p>
    <w:p w14:paraId="3B987C96" w14:textId="77777777" w:rsidR="00773B47" w:rsidRPr="00D30ECD" w:rsidRDefault="00773B47" w:rsidP="00773B47">
      <w:pPr>
        <w:ind w:left="567"/>
        <w:rPr>
          <w:spacing w:val="-3"/>
          <w:sz w:val="22"/>
          <w:szCs w:val="22"/>
        </w:rPr>
      </w:pPr>
      <w:r w:rsidRPr="00D30ECD">
        <w:rPr>
          <w:spacing w:val="-3"/>
          <w:sz w:val="22"/>
          <w:szCs w:val="22"/>
        </w:rPr>
        <w:t xml:space="preserve"> The applicant shall install erosion and sediment control measures in accordance with the Construction Certificate approved Soil Erosion and Sediment Control (ESCP) plan at the commencement of works on the site.  Erosion control management procedures in accordance with the manual “Managing Urban Stormwater: Soils and Construction“  by the NSW Department – Office of Environment and Heritage, must be practiced at all times throughout the construction.</w:t>
      </w:r>
    </w:p>
    <w:p w14:paraId="63F059E3" w14:textId="77777777" w:rsidR="00773B47" w:rsidRPr="00D30ECD" w:rsidRDefault="00773B47" w:rsidP="00773B47">
      <w:pPr>
        <w:ind w:left="567"/>
        <w:rPr>
          <w:spacing w:val="-3"/>
          <w:sz w:val="22"/>
          <w:szCs w:val="22"/>
        </w:rPr>
      </w:pPr>
    </w:p>
    <w:p w14:paraId="16B539AD" w14:textId="77777777" w:rsidR="00773B47" w:rsidRPr="00D30ECD" w:rsidRDefault="00773B47" w:rsidP="00773B47">
      <w:pPr>
        <w:ind w:left="567"/>
        <w:rPr>
          <w:spacing w:val="-3"/>
          <w:sz w:val="22"/>
          <w:szCs w:val="22"/>
        </w:rPr>
      </w:pPr>
      <w:r w:rsidRPr="00D30ECD">
        <w:rPr>
          <w:spacing w:val="-3"/>
          <w:sz w:val="22"/>
          <w:szCs w:val="22"/>
        </w:rPr>
        <w:t>(Reason: To prevent soil erosion and the discharge of sediment over the land.)</w:t>
      </w:r>
    </w:p>
    <w:p w14:paraId="41725E04" w14:textId="77777777" w:rsidR="00773B47" w:rsidRPr="00D30ECD" w:rsidRDefault="00773B47" w:rsidP="00773B47">
      <w:pPr>
        <w:rPr>
          <w:spacing w:val="-3"/>
          <w:sz w:val="22"/>
          <w:szCs w:val="22"/>
        </w:rPr>
      </w:pPr>
    </w:p>
    <w:p w14:paraId="5B8D93D2" w14:textId="07E8B117" w:rsidR="00773B47" w:rsidRPr="00D30ECD" w:rsidRDefault="00773B47" w:rsidP="00773B47">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Geotechnical Monitoring Program - Implementation.</w:t>
      </w:r>
    </w:p>
    <w:p w14:paraId="616CCD5B" w14:textId="77777777" w:rsidR="00773B47" w:rsidRPr="00D30ECD" w:rsidRDefault="00773B47" w:rsidP="00773B47">
      <w:pPr>
        <w:ind w:left="567"/>
        <w:rPr>
          <w:spacing w:val="-3"/>
          <w:sz w:val="22"/>
          <w:szCs w:val="22"/>
        </w:rPr>
      </w:pPr>
      <w:r w:rsidRPr="00D30ECD">
        <w:rPr>
          <w:spacing w:val="-3"/>
          <w:sz w:val="22"/>
          <w:szCs w:val="22"/>
        </w:rPr>
        <w:t xml:space="preserve"> The construction and excavation works are to be undertaken in accordance with the Geotechnical Report and Monitoring Program (GMP) submitted with the Construction Certificate. All recommendations of the Geotechnical Engineer and GMP are to be carried out during the course of the excavation.  The applicant must give at least seven (7) days notice to the owner and occupiers of the adjoining allotments before excavation works commence.</w:t>
      </w:r>
    </w:p>
    <w:p w14:paraId="260F15BE" w14:textId="77777777" w:rsidR="00773B47" w:rsidRPr="00D30ECD" w:rsidRDefault="00773B47" w:rsidP="00773B47">
      <w:pPr>
        <w:ind w:left="567"/>
        <w:rPr>
          <w:spacing w:val="-3"/>
          <w:sz w:val="22"/>
          <w:szCs w:val="22"/>
        </w:rPr>
      </w:pPr>
    </w:p>
    <w:p w14:paraId="2BC1F344" w14:textId="77777777" w:rsidR="00773B47" w:rsidRPr="00D30ECD" w:rsidRDefault="00773B47" w:rsidP="00773B47">
      <w:pPr>
        <w:ind w:left="567"/>
        <w:rPr>
          <w:spacing w:val="-3"/>
          <w:sz w:val="22"/>
          <w:szCs w:val="22"/>
        </w:rPr>
      </w:pPr>
      <w:r w:rsidRPr="00D30ECD">
        <w:rPr>
          <w:spacing w:val="-3"/>
          <w:sz w:val="22"/>
          <w:szCs w:val="22"/>
        </w:rPr>
        <w:t>(Reason: To ensure that the excavation works are undertaken appropriately throughout the period of construction.)</w:t>
      </w:r>
    </w:p>
    <w:p w14:paraId="4A9E37FE" w14:textId="77777777" w:rsidR="00773B47" w:rsidRPr="00D30ECD" w:rsidRDefault="00773B47" w:rsidP="00773B47">
      <w:pPr>
        <w:rPr>
          <w:rFonts w:ascii="Arial Bold" w:hAnsi="Arial Bold"/>
          <w:b/>
          <w:spacing w:val="-3"/>
          <w:sz w:val="22"/>
          <w:szCs w:val="22"/>
        </w:rPr>
      </w:pPr>
    </w:p>
    <w:p w14:paraId="32D6DF45" w14:textId="6806A197" w:rsidR="00773B47" w:rsidRPr="00D30ECD" w:rsidRDefault="00773B47" w:rsidP="00773B47">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Site Dewatering Plan – Implementation.</w:t>
      </w:r>
    </w:p>
    <w:p w14:paraId="7840254B" w14:textId="77777777" w:rsidR="00773B47" w:rsidRPr="00D30ECD" w:rsidRDefault="00773B47" w:rsidP="00773B47">
      <w:pPr>
        <w:ind w:left="567"/>
        <w:rPr>
          <w:spacing w:val="-3"/>
          <w:sz w:val="22"/>
          <w:szCs w:val="22"/>
        </w:rPr>
      </w:pPr>
      <w:r w:rsidRPr="00D30ECD">
        <w:rPr>
          <w:spacing w:val="-3"/>
          <w:sz w:val="22"/>
          <w:szCs w:val="22"/>
        </w:rPr>
        <w:t xml:space="preserve"> The Site Dewatering Plan (SDP) on the site must be constructed in accordance with the Construction Certificate version of the SDP submitted in compliance to the condition labelled “Site Dewatering Plan.”, the requirements of Council in </w:t>
      </w:r>
      <w:r w:rsidRPr="00D30ECD">
        <w:rPr>
          <w:spacing w:val="-3"/>
          <w:sz w:val="22"/>
          <w:szCs w:val="22"/>
        </w:rPr>
        <w:lastRenderedPageBreak/>
        <w:t>regards to disposal of water to the public drainage infrastructure and the requirements of any Dewatering License issued under NSW Water Act 1912 in association with the works. A copy of the SDP is to be kept on site at all times whilst dewatering operations are carried out.</w:t>
      </w:r>
    </w:p>
    <w:p w14:paraId="4FE3962C" w14:textId="77777777" w:rsidR="00773B47" w:rsidRPr="00D30ECD" w:rsidRDefault="00773B47" w:rsidP="00773B47">
      <w:pPr>
        <w:ind w:left="567"/>
        <w:rPr>
          <w:spacing w:val="-3"/>
          <w:sz w:val="22"/>
          <w:szCs w:val="22"/>
        </w:rPr>
      </w:pPr>
    </w:p>
    <w:p w14:paraId="6904ED6C" w14:textId="77777777" w:rsidR="00773B47" w:rsidRPr="00773B47" w:rsidRDefault="00773B47" w:rsidP="00773B47">
      <w:pPr>
        <w:ind w:left="567"/>
        <w:rPr>
          <w:spacing w:val="-3"/>
          <w:sz w:val="22"/>
          <w:szCs w:val="22"/>
        </w:rPr>
      </w:pPr>
      <w:r w:rsidRPr="00D30ECD">
        <w:rPr>
          <w:spacing w:val="-3"/>
          <w:sz w:val="22"/>
          <w:szCs w:val="22"/>
        </w:rPr>
        <w:t>(Reason: To ensure that site dewatering is undertaken appropriately throughout the period of construction.)</w:t>
      </w:r>
      <w:r w:rsidRPr="00773B47">
        <w:rPr>
          <w:spacing w:val="-3"/>
          <w:sz w:val="22"/>
          <w:szCs w:val="22"/>
        </w:rPr>
        <w:t xml:space="preserve"> </w:t>
      </w:r>
    </w:p>
    <w:p w14:paraId="23F61E71" w14:textId="77777777" w:rsidR="00201004" w:rsidRPr="00F31246" w:rsidRDefault="00201004" w:rsidP="00201004">
      <w:pPr>
        <w:tabs>
          <w:tab w:val="left" w:pos="567"/>
        </w:tabs>
        <w:rPr>
          <w:rFonts w:cs="Arial"/>
          <w:sz w:val="22"/>
          <w:szCs w:val="22"/>
        </w:rPr>
      </w:pPr>
    </w:p>
    <w:p w14:paraId="5A9D2002" w14:textId="77777777"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rPr>
        <w:t xml:space="preserve">Work within public road. </w:t>
      </w:r>
      <w:r w:rsidRPr="00F31246">
        <w:rPr>
          <w:rFonts w:cs="Arial"/>
          <w:sz w:val="22"/>
          <w:szCs w:val="22"/>
        </w:rPr>
        <w:t>At all times work is being undertaken within a public road, adequate precautions shall be taken to warn, instruct and guide road users safely around the work site. Traffic control devices shall satisfy the minimum standards outlined in Australian Standard No. AS1742.3-1996 “Traffic Control Devices for Work on Roads”.</w:t>
      </w:r>
    </w:p>
    <w:p w14:paraId="58E1E596" w14:textId="77777777" w:rsidR="002F7EB1" w:rsidRPr="00F31246" w:rsidRDefault="002F7EB1" w:rsidP="002F7EB1">
      <w:pPr>
        <w:tabs>
          <w:tab w:val="left" w:pos="567"/>
        </w:tabs>
        <w:rPr>
          <w:rFonts w:cs="Arial"/>
          <w:sz w:val="22"/>
          <w:szCs w:val="22"/>
        </w:rPr>
      </w:pPr>
    </w:p>
    <w:p w14:paraId="6D3184CE" w14:textId="77777777" w:rsidR="002F7EB1" w:rsidRPr="00F31246" w:rsidRDefault="002F7EB1" w:rsidP="002F7EB1">
      <w:pPr>
        <w:tabs>
          <w:tab w:val="left" w:pos="567"/>
        </w:tabs>
        <w:ind w:left="567"/>
        <w:rPr>
          <w:rFonts w:cs="Arial"/>
          <w:sz w:val="22"/>
          <w:szCs w:val="22"/>
        </w:rPr>
      </w:pPr>
      <w:r w:rsidRPr="00F31246">
        <w:rPr>
          <w:rFonts w:cs="Arial"/>
          <w:sz w:val="22"/>
          <w:szCs w:val="22"/>
        </w:rPr>
        <w:t>(Reason: To ensure works do not disrupt pedestrians and vehicular traffic).</w:t>
      </w:r>
    </w:p>
    <w:p w14:paraId="624A4DAC" w14:textId="77777777" w:rsidR="002F7EB1" w:rsidRPr="00F31246" w:rsidRDefault="002F7EB1" w:rsidP="002F7EB1">
      <w:pPr>
        <w:tabs>
          <w:tab w:val="left" w:pos="567"/>
        </w:tabs>
        <w:ind w:left="567"/>
        <w:rPr>
          <w:rFonts w:cs="Arial"/>
          <w:sz w:val="22"/>
          <w:szCs w:val="22"/>
        </w:rPr>
      </w:pPr>
    </w:p>
    <w:p w14:paraId="3F68B0D6" w14:textId="77777777" w:rsidR="002F7EB1" w:rsidRPr="00F31246" w:rsidRDefault="002F7EB1" w:rsidP="00A96128">
      <w:pPr>
        <w:numPr>
          <w:ilvl w:val="0"/>
          <w:numId w:val="9"/>
        </w:numPr>
        <w:tabs>
          <w:tab w:val="left" w:pos="-14"/>
        </w:tabs>
        <w:ind w:left="602" w:hanging="574"/>
        <w:rPr>
          <w:rFonts w:cs="Arial"/>
          <w:sz w:val="22"/>
          <w:szCs w:val="22"/>
        </w:rPr>
      </w:pPr>
      <w:r w:rsidRPr="00F31246">
        <w:rPr>
          <w:rFonts w:cs="Arial"/>
          <w:b/>
          <w:bCs/>
          <w:sz w:val="22"/>
          <w:szCs w:val="22"/>
        </w:rPr>
        <w:t>Consent documents available on site.</w:t>
      </w:r>
      <w:r w:rsidRPr="00F31246">
        <w:rPr>
          <w:rFonts w:cs="Arial"/>
          <w:sz w:val="22"/>
          <w:szCs w:val="22"/>
        </w:rPr>
        <w:t xml:space="preserve"> At all times during the construction, a copy of the development consent and the approved stamped plans is to be kept on site. These documents are to be made available to any Council Officer as requested.</w:t>
      </w:r>
    </w:p>
    <w:p w14:paraId="2E54E89F" w14:textId="77777777" w:rsidR="002F7EB1" w:rsidRPr="00F31246" w:rsidRDefault="002F7EB1" w:rsidP="002F7EB1">
      <w:pPr>
        <w:tabs>
          <w:tab w:val="left" w:pos="567"/>
        </w:tabs>
        <w:ind w:left="567"/>
        <w:rPr>
          <w:rFonts w:cs="Arial"/>
          <w:sz w:val="22"/>
          <w:szCs w:val="22"/>
        </w:rPr>
      </w:pPr>
    </w:p>
    <w:p w14:paraId="0A6CDE4D" w14:textId="77777777" w:rsidR="002F7EB1" w:rsidRPr="00F31246" w:rsidRDefault="002F7EB1" w:rsidP="002F7EB1">
      <w:pPr>
        <w:tabs>
          <w:tab w:val="num" w:pos="709"/>
        </w:tabs>
        <w:ind w:left="567"/>
        <w:rPr>
          <w:rFonts w:cs="Arial"/>
          <w:sz w:val="22"/>
          <w:szCs w:val="22"/>
        </w:rPr>
      </w:pPr>
      <w:r w:rsidRPr="00F31246">
        <w:rPr>
          <w:rFonts w:cs="Arial"/>
          <w:sz w:val="22"/>
          <w:szCs w:val="22"/>
        </w:rPr>
        <w:t>(Reason: To ensure Council Officers are able to access the consent during any site inspection).</w:t>
      </w:r>
    </w:p>
    <w:p w14:paraId="36C14F50" w14:textId="1C228EEF" w:rsidR="00A304E0" w:rsidRPr="00423CDB" w:rsidRDefault="00A304E0" w:rsidP="00745168">
      <w:pPr>
        <w:tabs>
          <w:tab w:val="num" w:pos="709"/>
        </w:tabs>
        <w:rPr>
          <w:rFonts w:cs="Arial"/>
          <w:sz w:val="22"/>
          <w:szCs w:val="22"/>
          <w:highlight w:val="yellow"/>
        </w:rPr>
      </w:pPr>
    </w:p>
    <w:p w14:paraId="721B7ABF" w14:textId="0D53CF79" w:rsidR="00FD238D" w:rsidRPr="00FD238D" w:rsidRDefault="00FD238D" w:rsidP="00FD238D">
      <w:pPr>
        <w:pStyle w:val="ListParagraph"/>
        <w:numPr>
          <w:ilvl w:val="0"/>
          <w:numId w:val="9"/>
        </w:numPr>
        <w:tabs>
          <w:tab w:val="clear" w:pos="720"/>
          <w:tab w:val="num" w:pos="567"/>
        </w:tabs>
        <w:autoSpaceDE w:val="0"/>
        <w:autoSpaceDN w:val="0"/>
        <w:adjustRightInd w:val="0"/>
        <w:ind w:left="567" w:hanging="567"/>
        <w:contextualSpacing/>
        <w:jc w:val="both"/>
        <w:rPr>
          <w:rFonts w:cs="Arial"/>
          <w:bCs/>
          <w:sz w:val="22"/>
          <w:szCs w:val="22"/>
        </w:rPr>
      </w:pPr>
      <w:r w:rsidRPr="00FD238D">
        <w:rPr>
          <w:rFonts w:cs="Arial"/>
          <w:b/>
          <w:sz w:val="22"/>
          <w:szCs w:val="22"/>
        </w:rPr>
        <w:t xml:space="preserve">Implementation of the Construction Traffic and Pedestrian Management Plan. </w:t>
      </w:r>
      <w:r w:rsidRPr="00FD238D">
        <w:rPr>
          <w:rFonts w:cs="Arial"/>
          <w:bCs/>
          <w:sz w:val="22"/>
          <w:szCs w:val="22"/>
        </w:rPr>
        <w:t>All construction works including demolition are to be undertaken in accordance with the approved Construction Traffic and Pedestrian Management Plan (CTPMP). All controls in the CTPMP must be maintained at all times and all traffic management control must be undertaken by personnel having appropriate SafeWork NSW accreditation. Should the implementation or effectiveness of the CTPMP be impacted by surrounding major development not encompassed in the approved CTPMP, the CTPMP measures and controls are to be revised accordingly and submitted to Council.</w:t>
      </w:r>
    </w:p>
    <w:p w14:paraId="2340F09E" w14:textId="77777777" w:rsidR="00FD238D" w:rsidRPr="00FD238D" w:rsidRDefault="00FD238D" w:rsidP="00FD238D">
      <w:pPr>
        <w:pStyle w:val="ListParagraph"/>
        <w:autoSpaceDE w:val="0"/>
        <w:autoSpaceDN w:val="0"/>
        <w:adjustRightInd w:val="0"/>
        <w:jc w:val="both"/>
        <w:rPr>
          <w:rFonts w:cs="Arial"/>
          <w:bCs/>
          <w:sz w:val="22"/>
          <w:szCs w:val="22"/>
        </w:rPr>
      </w:pPr>
    </w:p>
    <w:p w14:paraId="0D5BA15D" w14:textId="77777777" w:rsidR="00FD238D" w:rsidRPr="00FD238D" w:rsidRDefault="00FD238D" w:rsidP="00FD238D">
      <w:pPr>
        <w:ind w:left="567"/>
        <w:jc w:val="both"/>
        <w:rPr>
          <w:b/>
          <w:bCs/>
          <w:sz w:val="22"/>
          <w:szCs w:val="22"/>
        </w:rPr>
      </w:pPr>
      <w:r w:rsidRPr="00FD238D">
        <w:rPr>
          <w:b/>
          <w:bCs/>
          <w:sz w:val="22"/>
          <w:szCs w:val="22"/>
        </w:rPr>
        <w:t xml:space="preserve">Reason: </w:t>
      </w:r>
      <w:r w:rsidRPr="00FD238D">
        <w:rPr>
          <w:sz w:val="22"/>
          <w:szCs w:val="22"/>
        </w:rPr>
        <w:t>To ensure that the measures/protocols stated in the approved CPTMP are carried out by the builder during construction.</w:t>
      </w:r>
      <w:r w:rsidRPr="00FD238D">
        <w:rPr>
          <w:b/>
          <w:bCs/>
          <w:sz w:val="22"/>
          <w:szCs w:val="22"/>
        </w:rPr>
        <w:t xml:space="preserve"> </w:t>
      </w:r>
    </w:p>
    <w:p w14:paraId="76B7AEE9" w14:textId="77777777" w:rsidR="00A304E0" w:rsidRPr="00423CDB" w:rsidRDefault="00A304E0" w:rsidP="000E210C">
      <w:pPr>
        <w:tabs>
          <w:tab w:val="num" w:pos="709"/>
        </w:tabs>
        <w:rPr>
          <w:rFonts w:cs="Arial"/>
          <w:sz w:val="22"/>
          <w:szCs w:val="22"/>
          <w:highlight w:val="yellow"/>
        </w:rPr>
      </w:pPr>
    </w:p>
    <w:p w14:paraId="2E86CFB6" w14:textId="63AECCEE" w:rsidR="00A11E58" w:rsidRPr="00C307C6" w:rsidRDefault="00A11E58" w:rsidP="00207139">
      <w:pPr>
        <w:numPr>
          <w:ilvl w:val="0"/>
          <w:numId w:val="9"/>
        </w:numPr>
        <w:tabs>
          <w:tab w:val="left" w:pos="-14"/>
        </w:tabs>
        <w:ind w:left="602" w:hanging="574"/>
        <w:rPr>
          <w:rFonts w:cs="Arial"/>
          <w:bCs/>
          <w:iCs/>
          <w:sz w:val="22"/>
          <w:szCs w:val="22"/>
        </w:rPr>
      </w:pPr>
      <w:r w:rsidRPr="00C307C6">
        <w:rPr>
          <w:rFonts w:cs="Arial"/>
          <w:b/>
          <w:sz w:val="22"/>
          <w:szCs w:val="22"/>
        </w:rPr>
        <w:t>Hold Points during construction - Public Domain</w:t>
      </w:r>
      <w:r w:rsidR="00207139" w:rsidRPr="00C307C6">
        <w:rPr>
          <w:rFonts w:cs="Arial"/>
          <w:b/>
          <w:sz w:val="22"/>
          <w:szCs w:val="22"/>
        </w:rPr>
        <w:t>.</w:t>
      </w:r>
      <w:r w:rsidRPr="00C307C6">
        <w:rPr>
          <w:rFonts w:cs="Arial"/>
          <w:b/>
          <w:sz w:val="22"/>
          <w:szCs w:val="22"/>
        </w:rPr>
        <w:t xml:space="preserve"> </w:t>
      </w:r>
      <w:r w:rsidRPr="00C307C6">
        <w:rPr>
          <w:rFonts w:cs="Arial"/>
          <w:sz w:val="22"/>
          <w:szCs w:val="22"/>
        </w:rPr>
        <w:t>Council requires i</w:t>
      </w:r>
      <w:r w:rsidRPr="00C307C6">
        <w:rPr>
          <w:rFonts w:cs="Arial"/>
          <w:bCs/>
          <w:iCs/>
          <w:sz w:val="22"/>
          <w:szCs w:val="22"/>
        </w:rPr>
        <w:t>nspections to be undertaken by a Chartered Civil Engineer (registered on the NER of Engineers Australia), for the public domain, at the hold points shown below.</w:t>
      </w:r>
    </w:p>
    <w:p w14:paraId="04DB3A89" w14:textId="77777777" w:rsidR="00A11E58" w:rsidRPr="00C307C6" w:rsidRDefault="00A11E58" w:rsidP="00A11E58">
      <w:pPr>
        <w:ind w:left="567"/>
        <w:rPr>
          <w:rFonts w:cs="Arial"/>
          <w:bCs/>
          <w:iCs/>
          <w:sz w:val="22"/>
          <w:szCs w:val="22"/>
        </w:rPr>
      </w:pPr>
    </w:p>
    <w:p w14:paraId="69613CD5" w14:textId="77777777" w:rsidR="00A11E58" w:rsidRPr="00C307C6" w:rsidRDefault="00A11E58" w:rsidP="00A11E58">
      <w:pPr>
        <w:ind w:left="567"/>
        <w:rPr>
          <w:rFonts w:cs="Arial"/>
          <w:sz w:val="22"/>
          <w:szCs w:val="22"/>
        </w:rPr>
      </w:pPr>
      <w:r w:rsidRPr="00C307C6">
        <w:rPr>
          <w:rFonts w:cs="Arial"/>
          <w:sz w:val="22"/>
          <w:szCs w:val="22"/>
        </w:rPr>
        <w:t>The Applicant shall submit to Council’s City Works Directorate, certification from the Engineer, at each stage of the inspection listed below, within 24 hours following completion of the relevant stage/s. The certificates shall contain photographs of the works in progress and a commentary of the inspected works, including any deficiencies and rectifications that were undertaken.</w:t>
      </w:r>
    </w:p>
    <w:p w14:paraId="5267B7E1" w14:textId="77777777" w:rsidR="00A11E58" w:rsidRPr="00C307C6" w:rsidRDefault="00A11E58" w:rsidP="00207139">
      <w:pPr>
        <w:ind w:left="993" w:hanging="426"/>
        <w:rPr>
          <w:rFonts w:cs="Arial"/>
          <w:sz w:val="22"/>
          <w:szCs w:val="22"/>
        </w:rPr>
      </w:pPr>
      <w:r w:rsidRPr="00C307C6">
        <w:rPr>
          <w:rFonts w:cs="Arial"/>
          <w:sz w:val="22"/>
          <w:szCs w:val="22"/>
        </w:rPr>
        <w:t>a)</w:t>
      </w:r>
      <w:r w:rsidRPr="00C307C6">
        <w:rPr>
          <w:rFonts w:cs="Arial"/>
          <w:sz w:val="22"/>
          <w:szCs w:val="22"/>
        </w:rPr>
        <w:tab/>
        <w:t>Prior to the commencement of construction and following the set-out on site of the position of the civil works to the levels shown on the approved civil drawings.</w:t>
      </w:r>
    </w:p>
    <w:p w14:paraId="70062048" w14:textId="77777777" w:rsidR="00A11E58" w:rsidRPr="00C307C6" w:rsidRDefault="00A11E58" w:rsidP="00207139">
      <w:pPr>
        <w:ind w:left="993" w:hanging="426"/>
        <w:rPr>
          <w:rFonts w:cs="Arial"/>
          <w:sz w:val="22"/>
          <w:szCs w:val="22"/>
        </w:rPr>
      </w:pPr>
      <w:r w:rsidRPr="00C307C6">
        <w:rPr>
          <w:rFonts w:cs="Arial"/>
          <w:sz w:val="22"/>
          <w:szCs w:val="22"/>
        </w:rPr>
        <w:t>b)</w:t>
      </w:r>
      <w:r w:rsidRPr="00C307C6">
        <w:rPr>
          <w:rFonts w:cs="Arial"/>
          <w:sz w:val="22"/>
          <w:szCs w:val="22"/>
        </w:rPr>
        <w:tab/>
        <w:t>Upon excavation, trimming and compaction to the subgrade level - to the line, grade, widths and depths, shown on the approved civil engineering drawings.</w:t>
      </w:r>
    </w:p>
    <w:p w14:paraId="3611596D" w14:textId="77777777" w:rsidR="00A11E58" w:rsidRPr="00C307C6" w:rsidRDefault="00A11E58" w:rsidP="00207139">
      <w:pPr>
        <w:ind w:left="993" w:hanging="426"/>
        <w:rPr>
          <w:rFonts w:cs="Arial"/>
          <w:sz w:val="22"/>
          <w:szCs w:val="22"/>
        </w:rPr>
      </w:pPr>
      <w:r w:rsidRPr="00C307C6">
        <w:rPr>
          <w:rFonts w:cs="Arial"/>
          <w:sz w:val="22"/>
          <w:szCs w:val="22"/>
        </w:rPr>
        <w:t>c)</w:t>
      </w:r>
      <w:r w:rsidRPr="00C307C6">
        <w:rPr>
          <w:rFonts w:cs="Arial"/>
          <w:sz w:val="22"/>
          <w:szCs w:val="22"/>
        </w:rPr>
        <w:tab/>
        <w:t>Upon compaction of the applicable sub-base course.</w:t>
      </w:r>
    </w:p>
    <w:p w14:paraId="52A07A65" w14:textId="77777777" w:rsidR="00A11E58" w:rsidRPr="00C307C6" w:rsidRDefault="00A11E58" w:rsidP="00207139">
      <w:pPr>
        <w:ind w:left="993" w:hanging="426"/>
        <w:rPr>
          <w:rFonts w:cs="Arial"/>
          <w:sz w:val="22"/>
          <w:szCs w:val="22"/>
        </w:rPr>
      </w:pPr>
      <w:r w:rsidRPr="00C307C6">
        <w:rPr>
          <w:rFonts w:cs="Arial"/>
          <w:sz w:val="22"/>
          <w:szCs w:val="22"/>
        </w:rPr>
        <w:t>d)</w:t>
      </w:r>
      <w:r w:rsidRPr="00C307C6">
        <w:rPr>
          <w:rFonts w:cs="Arial"/>
          <w:sz w:val="22"/>
          <w:szCs w:val="22"/>
        </w:rPr>
        <w:tab/>
        <w:t>Upon compaction or construction of any base layers of pavement, prior to the construction of the final pavement surface (e.g. prior to laying any pavers or asphalt wearing course).</w:t>
      </w:r>
    </w:p>
    <w:p w14:paraId="71845FB0" w14:textId="77777777" w:rsidR="00A11E58" w:rsidRPr="00C307C6" w:rsidRDefault="00A11E58" w:rsidP="00207139">
      <w:pPr>
        <w:ind w:left="993" w:hanging="426"/>
        <w:rPr>
          <w:rFonts w:cs="Arial"/>
          <w:sz w:val="22"/>
          <w:szCs w:val="22"/>
        </w:rPr>
      </w:pPr>
      <w:r w:rsidRPr="00C307C6">
        <w:rPr>
          <w:rFonts w:cs="Arial"/>
          <w:sz w:val="22"/>
          <w:szCs w:val="22"/>
        </w:rPr>
        <w:lastRenderedPageBreak/>
        <w:t>e)</w:t>
      </w:r>
      <w:r w:rsidRPr="00C307C6">
        <w:rPr>
          <w:rFonts w:cs="Arial"/>
          <w:sz w:val="22"/>
          <w:szCs w:val="22"/>
        </w:rPr>
        <w:tab/>
        <w:t>Upon installation of any formwork and reinforcement for footpath concrete works.</w:t>
      </w:r>
    </w:p>
    <w:p w14:paraId="7E57CB76" w14:textId="77777777" w:rsidR="00A11E58" w:rsidRPr="00C307C6" w:rsidRDefault="00A11E58" w:rsidP="00207139">
      <w:pPr>
        <w:ind w:left="993" w:hanging="426"/>
        <w:rPr>
          <w:rFonts w:cs="Arial"/>
          <w:sz w:val="22"/>
          <w:szCs w:val="22"/>
        </w:rPr>
      </w:pPr>
      <w:r w:rsidRPr="00C307C6">
        <w:rPr>
          <w:rFonts w:cs="Arial"/>
          <w:sz w:val="22"/>
          <w:szCs w:val="22"/>
        </w:rPr>
        <w:t>f)</w:t>
      </w:r>
      <w:r w:rsidRPr="00C307C6">
        <w:rPr>
          <w:rFonts w:cs="Arial"/>
          <w:sz w:val="22"/>
          <w:szCs w:val="22"/>
        </w:rPr>
        <w:tab/>
        <w:t>Final inspection - upon the practical completion of all civil works with all disturbed areas satisfactorily restored.</w:t>
      </w:r>
    </w:p>
    <w:p w14:paraId="6A196A9C" w14:textId="77777777" w:rsidR="00207139" w:rsidRPr="00C307C6" w:rsidRDefault="00207139" w:rsidP="00207139">
      <w:pPr>
        <w:tabs>
          <w:tab w:val="num" w:pos="709"/>
        </w:tabs>
        <w:ind w:left="567"/>
        <w:rPr>
          <w:rFonts w:cs="Arial"/>
          <w:sz w:val="22"/>
          <w:szCs w:val="22"/>
        </w:rPr>
      </w:pPr>
    </w:p>
    <w:p w14:paraId="00F7125C" w14:textId="7640B67C" w:rsidR="00A94B10" w:rsidRPr="00BE681F" w:rsidRDefault="00A11E58" w:rsidP="00BE681F">
      <w:pPr>
        <w:tabs>
          <w:tab w:val="num" w:pos="709"/>
        </w:tabs>
        <w:ind w:left="567"/>
        <w:rPr>
          <w:rFonts w:cs="Arial"/>
          <w:sz w:val="22"/>
          <w:szCs w:val="22"/>
        </w:rPr>
      </w:pPr>
      <w:r w:rsidRPr="00C307C6">
        <w:rPr>
          <w:rFonts w:cs="Arial"/>
          <w:sz w:val="22"/>
          <w:szCs w:val="22"/>
        </w:rPr>
        <w:t>(Reason: Ensure compliance with relevant standards)</w:t>
      </w:r>
      <w:r w:rsidR="00207139" w:rsidRPr="00C307C6">
        <w:rPr>
          <w:rFonts w:cs="Arial"/>
          <w:sz w:val="22"/>
          <w:szCs w:val="22"/>
        </w:rPr>
        <w:t>.</w:t>
      </w:r>
    </w:p>
    <w:p w14:paraId="6A75F868" w14:textId="68481B47" w:rsidR="0079760F" w:rsidRPr="00423CDB" w:rsidRDefault="0079760F" w:rsidP="0079760F">
      <w:pPr>
        <w:pStyle w:val="CondBody"/>
        <w:rPr>
          <w:rFonts w:cs="Arial"/>
          <w:bCs/>
          <w:sz w:val="22"/>
          <w:szCs w:val="22"/>
          <w:highlight w:val="yellow"/>
        </w:rPr>
      </w:pPr>
    </w:p>
    <w:p w14:paraId="0C7E6F52" w14:textId="59290B16" w:rsidR="00FD6B77" w:rsidRPr="000D6FC2" w:rsidRDefault="00FD6B77" w:rsidP="00FD6B77">
      <w:pPr>
        <w:numPr>
          <w:ilvl w:val="0"/>
          <w:numId w:val="9"/>
        </w:numPr>
        <w:tabs>
          <w:tab w:val="left" w:pos="-14"/>
        </w:tabs>
        <w:ind w:left="602" w:hanging="574"/>
        <w:rPr>
          <w:rFonts w:cs="Arial"/>
          <w:bCs/>
          <w:sz w:val="22"/>
          <w:szCs w:val="22"/>
        </w:rPr>
      </w:pPr>
      <w:r w:rsidRPr="000D6FC2">
        <w:rPr>
          <w:rFonts w:cs="Arial"/>
          <w:b/>
          <w:sz w:val="22"/>
          <w:szCs w:val="22"/>
        </w:rPr>
        <w:t xml:space="preserve">Tip dockets for waste removal. </w:t>
      </w:r>
      <w:r w:rsidRPr="000D6FC2">
        <w:rPr>
          <w:rFonts w:cs="Arial"/>
          <w:bCs/>
          <w:sz w:val="22"/>
          <w:szCs w:val="22"/>
        </w:rPr>
        <w:t>Tip Dockets identifying the type and quantity of waste disposed/recycled during construction are to be kept in accordance with the Site Waste Minimisation &amp; Management Plan for spot inspections.</w:t>
      </w:r>
    </w:p>
    <w:p w14:paraId="69815090" w14:textId="169B2FA0" w:rsidR="00FD6B77" w:rsidRPr="000D6FC2" w:rsidRDefault="00FD6B77" w:rsidP="00FD6B77">
      <w:pPr>
        <w:tabs>
          <w:tab w:val="left" w:pos="-14"/>
        </w:tabs>
        <w:ind w:left="602"/>
        <w:rPr>
          <w:rFonts w:cs="Arial"/>
          <w:bCs/>
          <w:sz w:val="22"/>
          <w:szCs w:val="22"/>
        </w:rPr>
      </w:pPr>
    </w:p>
    <w:p w14:paraId="5A7EBE6D" w14:textId="49457023" w:rsidR="00FD6B77" w:rsidRPr="000D6FC2" w:rsidRDefault="00FD6B77" w:rsidP="00FD6B77">
      <w:pPr>
        <w:tabs>
          <w:tab w:val="left" w:pos="-14"/>
        </w:tabs>
        <w:ind w:left="602"/>
        <w:rPr>
          <w:rFonts w:cs="Arial"/>
          <w:bCs/>
          <w:sz w:val="22"/>
          <w:szCs w:val="22"/>
        </w:rPr>
      </w:pPr>
      <w:r w:rsidRPr="000D6FC2">
        <w:rPr>
          <w:rFonts w:cs="Arial"/>
          <w:bCs/>
          <w:sz w:val="22"/>
          <w:szCs w:val="22"/>
        </w:rPr>
        <w:t>(Reason: To protect the environment).</w:t>
      </w:r>
    </w:p>
    <w:p w14:paraId="07EBC82F" w14:textId="77777777" w:rsidR="00FD6B77" w:rsidRPr="00423CDB" w:rsidRDefault="00FD6B77" w:rsidP="00FD6B77">
      <w:pPr>
        <w:tabs>
          <w:tab w:val="left" w:pos="-14"/>
        </w:tabs>
        <w:ind w:left="602"/>
        <w:rPr>
          <w:rFonts w:cs="Arial"/>
          <w:bCs/>
          <w:sz w:val="22"/>
          <w:szCs w:val="22"/>
          <w:highlight w:val="yellow"/>
        </w:rPr>
      </w:pPr>
    </w:p>
    <w:p w14:paraId="20FC91DC" w14:textId="4BB3BFB6" w:rsidR="00FD6B77" w:rsidRPr="00BE681F" w:rsidRDefault="00FD6B77" w:rsidP="00FD6B77">
      <w:pPr>
        <w:numPr>
          <w:ilvl w:val="0"/>
          <w:numId w:val="9"/>
        </w:numPr>
        <w:tabs>
          <w:tab w:val="left" w:pos="-14"/>
        </w:tabs>
        <w:ind w:left="602" w:hanging="574"/>
        <w:rPr>
          <w:rFonts w:cs="Arial"/>
          <w:bCs/>
          <w:sz w:val="22"/>
          <w:szCs w:val="22"/>
        </w:rPr>
      </w:pPr>
      <w:r w:rsidRPr="00BE681F">
        <w:rPr>
          <w:rFonts w:cs="Arial"/>
          <w:b/>
          <w:sz w:val="22"/>
          <w:szCs w:val="22"/>
        </w:rPr>
        <w:t>Management of the site to avoid illegal dumping.</w:t>
      </w:r>
      <w:r w:rsidRPr="00BE681F">
        <w:rPr>
          <w:rFonts w:cs="Arial"/>
          <w:bCs/>
          <w:sz w:val="22"/>
          <w:szCs w:val="22"/>
        </w:rPr>
        <w:t xml:space="preserve"> The area surrounding the construction site must be maintained to reduce the incidence of illegal dumping and management of litter from the site and workers associated with the site must be undertaken.</w:t>
      </w:r>
    </w:p>
    <w:p w14:paraId="4075657B" w14:textId="77777777" w:rsidR="00FD6B77" w:rsidRPr="00BE681F" w:rsidRDefault="00FD6B77" w:rsidP="00FD6B77">
      <w:pPr>
        <w:tabs>
          <w:tab w:val="left" w:pos="-14"/>
        </w:tabs>
        <w:ind w:left="602"/>
        <w:rPr>
          <w:rFonts w:cs="Arial"/>
          <w:bCs/>
          <w:sz w:val="22"/>
          <w:szCs w:val="22"/>
        </w:rPr>
      </w:pPr>
    </w:p>
    <w:p w14:paraId="6197C8E9" w14:textId="64057564" w:rsidR="00FD6B77" w:rsidRPr="00BE681F" w:rsidRDefault="00FD6B77" w:rsidP="00FD6B77">
      <w:pPr>
        <w:tabs>
          <w:tab w:val="left" w:pos="-14"/>
        </w:tabs>
        <w:ind w:left="602"/>
        <w:rPr>
          <w:rFonts w:cs="Arial"/>
          <w:bCs/>
          <w:sz w:val="22"/>
          <w:szCs w:val="22"/>
        </w:rPr>
      </w:pPr>
      <w:r w:rsidRPr="00BE681F">
        <w:rPr>
          <w:rFonts w:cs="Arial"/>
          <w:bCs/>
          <w:sz w:val="22"/>
          <w:szCs w:val="22"/>
        </w:rPr>
        <w:t>(Reason: To protect the environment).</w:t>
      </w:r>
    </w:p>
    <w:p w14:paraId="701028F5" w14:textId="77777777" w:rsidR="00CD034B" w:rsidRPr="00423CDB" w:rsidRDefault="00CD034B" w:rsidP="00880201">
      <w:pPr>
        <w:rPr>
          <w:rFonts w:cs="Arial"/>
          <w:sz w:val="22"/>
          <w:szCs w:val="22"/>
          <w:highlight w:val="yellow"/>
        </w:rPr>
      </w:pPr>
    </w:p>
    <w:p w14:paraId="104AEA87" w14:textId="39F0868F" w:rsidR="00A90747" w:rsidRPr="00E02BFE" w:rsidRDefault="00A90747" w:rsidP="00A90747">
      <w:pPr>
        <w:numPr>
          <w:ilvl w:val="0"/>
          <w:numId w:val="9"/>
        </w:numPr>
        <w:tabs>
          <w:tab w:val="left" w:pos="-14"/>
        </w:tabs>
        <w:ind w:left="602" w:hanging="574"/>
        <w:rPr>
          <w:rFonts w:cs="Arial"/>
          <w:sz w:val="22"/>
          <w:szCs w:val="22"/>
        </w:rPr>
      </w:pPr>
      <w:r w:rsidRPr="00E02BFE">
        <w:rPr>
          <w:rFonts w:cs="Arial"/>
          <w:b/>
          <w:bCs/>
          <w:sz w:val="22"/>
          <w:szCs w:val="22"/>
        </w:rPr>
        <w:t>Requirement to notify about new contamination evidence.</w:t>
      </w:r>
      <w:r w:rsidRPr="00E02BFE">
        <w:rPr>
          <w:rFonts w:cs="Arial"/>
          <w:sz w:val="22"/>
          <w:szCs w:val="22"/>
        </w:rPr>
        <w:t xml:space="preserve"> Any new information which comes to light during remediation, demolition or construction works which has the potential to alter previous conclusions about site contamination shall be notified to the Council and the principal certifying authority immediately.</w:t>
      </w:r>
    </w:p>
    <w:p w14:paraId="2513E655" w14:textId="6B665E2A" w:rsidR="00A90747" w:rsidRPr="00E02BFE" w:rsidRDefault="00A90747" w:rsidP="00A90747">
      <w:pPr>
        <w:pStyle w:val="CondBody"/>
        <w:rPr>
          <w:rFonts w:cs="Arial"/>
          <w:sz w:val="22"/>
          <w:szCs w:val="22"/>
        </w:rPr>
      </w:pPr>
    </w:p>
    <w:p w14:paraId="51376A7E" w14:textId="1D1F1646" w:rsidR="00A90747" w:rsidRPr="00E02BFE" w:rsidRDefault="00A90747" w:rsidP="00A90747">
      <w:pPr>
        <w:pStyle w:val="CondBody"/>
        <w:rPr>
          <w:rFonts w:cs="Arial"/>
          <w:sz w:val="22"/>
          <w:szCs w:val="22"/>
        </w:rPr>
      </w:pPr>
      <w:r w:rsidRPr="00E02BFE">
        <w:rPr>
          <w:rFonts w:cs="Arial"/>
          <w:sz w:val="22"/>
          <w:szCs w:val="22"/>
        </w:rPr>
        <w:t>(Reason: To ensure contaminated materials are appropriately reported and managed).</w:t>
      </w:r>
    </w:p>
    <w:p w14:paraId="72AB24FF" w14:textId="3566D59E" w:rsidR="00A90747" w:rsidRPr="00E02BFE" w:rsidRDefault="00A90747" w:rsidP="00923AA6">
      <w:pPr>
        <w:pStyle w:val="CondBody"/>
        <w:ind w:left="0"/>
        <w:rPr>
          <w:rFonts w:cs="Arial"/>
          <w:sz w:val="22"/>
          <w:szCs w:val="22"/>
        </w:rPr>
      </w:pPr>
    </w:p>
    <w:p w14:paraId="6162484B" w14:textId="2210ABB5" w:rsidR="00923AA6" w:rsidRPr="00E02BFE" w:rsidRDefault="00923AA6" w:rsidP="00923AA6">
      <w:pPr>
        <w:numPr>
          <w:ilvl w:val="0"/>
          <w:numId w:val="9"/>
        </w:numPr>
        <w:tabs>
          <w:tab w:val="left" w:pos="-14"/>
        </w:tabs>
        <w:ind w:left="602" w:hanging="574"/>
        <w:rPr>
          <w:rFonts w:cs="Arial"/>
          <w:sz w:val="22"/>
          <w:szCs w:val="22"/>
        </w:rPr>
      </w:pPr>
      <w:r w:rsidRPr="00E02BFE">
        <w:rPr>
          <w:rFonts w:cs="Arial"/>
          <w:b/>
          <w:bCs/>
          <w:sz w:val="22"/>
          <w:szCs w:val="22"/>
        </w:rPr>
        <w:t>Asbestos–handled &amp; disposed of by licensed facility.</w:t>
      </w:r>
      <w:r w:rsidRPr="00E02BFE">
        <w:rPr>
          <w:rFonts w:cs="Arial"/>
          <w:sz w:val="22"/>
          <w:szCs w:val="22"/>
        </w:rPr>
        <w:t xml:space="preserve"> All friable and non-friable asbestos-containing waste material on-site shall be handled and disposed off-site at an EPA licensed waste facility by an EPA licensed contractor in accordance with the requirements of the Protection of the Environment Operations (Waste) Regulation 2014 and the Waste Classification Guidelines – Part 1 Classifying Waste (EPA 2014) and any other regulatory instrument as amended.</w:t>
      </w:r>
    </w:p>
    <w:p w14:paraId="127C4B87" w14:textId="0434931C" w:rsidR="00923AA6" w:rsidRPr="00E02BFE" w:rsidRDefault="00923AA6" w:rsidP="00923AA6">
      <w:pPr>
        <w:pStyle w:val="CondBody"/>
        <w:rPr>
          <w:rFonts w:cs="Arial"/>
          <w:sz w:val="22"/>
          <w:szCs w:val="22"/>
        </w:rPr>
      </w:pPr>
    </w:p>
    <w:p w14:paraId="3D09CE7F" w14:textId="458B607D" w:rsidR="00923AA6" w:rsidRPr="00E02BFE" w:rsidRDefault="00923AA6" w:rsidP="00923AA6">
      <w:pPr>
        <w:pStyle w:val="CondBody"/>
        <w:rPr>
          <w:rFonts w:cs="Arial"/>
          <w:sz w:val="22"/>
          <w:szCs w:val="22"/>
        </w:rPr>
      </w:pPr>
      <w:r w:rsidRPr="00E02BFE">
        <w:rPr>
          <w:rFonts w:cs="Arial"/>
          <w:sz w:val="22"/>
          <w:szCs w:val="22"/>
        </w:rPr>
        <w:t>(Reason: To protect the environment).</w:t>
      </w:r>
    </w:p>
    <w:p w14:paraId="6FFC4C58" w14:textId="77777777" w:rsidR="00923AA6" w:rsidRPr="00E02BFE" w:rsidRDefault="00923AA6" w:rsidP="00923AA6">
      <w:pPr>
        <w:pStyle w:val="CondBody"/>
        <w:rPr>
          <w:rFonts w:cs="Arial"/>
          <w:sz w:val="22"/>
          <w:szCs w:val="22"/>
        </w:rPr>
      </w:pPr>
    </w:p>
    <w:p w14:paraId="456A2B32" w14:textId="70F5CA44" w:rsidR="00923AA6" w:rsidRPr="00E02BFE" w:rsidRDefault="00923AA6" w:rsidP="00923AA6">
      <w:pPr>
        <w:numPr>
          <w:ilvl w:val="0"/>
          <w:numId w:val="9"/>
        </w:numPr>
        <w:tabs>
          <w:tab w:val="left" w:pos="-14"/>
        </w:tabs>
        <w:ind w:left="602" w:hanging="574"/>
        <w:rPr>
          <w:rFonts w:cs="Arial"/>
          <w:sz w:val="22"/>
          <w:szCs w:val="22"/>
        </w:rPr>
      </w:pPr>
      <w:r w:rsidRPr="00E02BFE">
        <w:rPr>
          <w:rFonts w:cs="Arial"/>
          <w:b/>
          <w:bCs/>
          <w:sz w:val="22"/>
          <w:szCs w:val="22"/>
        </w:rPr>
        <w:t>Waste data maintained.</w:t>
      </w:r>
      <w:r w:rsidRPr="00E02BFE">
        <w:rPr>
          <w:rFonts w:cs="Arial"/>
          <w:sz w:val="22"/>
          <w:szCs w:val="22"/>
        </w:rPr>
        <w:t xml:space="preserve"> A Waste Data file is to be maintained, recording building</w:t>
      </w:r>
      <w:r w:rsidR="008A4157" w:rsidRPr="00E02BFE">
        <w:rPr>
          <w:rFonts w:cs="Arial"/>
          <w:sz w:val="22"/>
          <w:szCs w:val="22"/>
        </w:rPr>
        <w:t xml:space="preserve"> </w:t>
      </w:r>
      <w:r w:rsidRPr="00E02BFE">
        <w:rPr>
          <w:rFonts w:cs="Arial"/>
          <w:sz w:val="22"/>
          <w:szCs w:val="22"/>
        </w:rPr>
        <w:t>/</w:t>
      </w:r>
      <w:r w:rsidR="008A4157" w:rsidRPr="00E02BFE">
        <w:rPr>
          <w:rFonts w:cs="Arial"/>
          <w:sz w:val="22"/>
          <w:szCs w:val="22"/>
        </w:rPr>
        <w:t xml:space="preserve"> </w:t>
      </w:r>
      <w:r w:rsidRPr="00E02BFE">
        <w:rPr>
          <w:rFonts w:cs="Arial"/>
          <w:sz w:val="22"/>
          <w:szCs w:val="22"/>
        </w:rPr>
        <w:t>demolition contractor’s details and waste disposal receipts/dockets for any demolition or construction wastes from the site. These records must be retained and made available to Council on request.</w:t>
      </w:r>
    </w:p>
    <w:p w14:paraId="1507FD00" w14:textId="4629E7DA" w:rsidR="00923AA6" w:rsidRPr="00E02BFE" w:rsidRDefault="00923AA6" w:rsidP="00923AA6">
      <w:pPr>
        <w:pStyle w:val="CondBody"/>
        <w:rPr>
          <w:rFonts w:cs="Arial"/>
          <w:sz w:val="22"/>
          <w:szCs w:val="22"/>
        </w:rPr>
      </w:pPr>
    </w:p>
    <w:p w14:paraId="1D538919" w14:textId="77777777" w:rsidR="00923AA6" w:rsidRPr="00E02BFE" w:rsidRDefault="00923AA6" w:rsidP="00923AA6">
      <w:pPr>
        <w:pStyle w:val="CondBody"/>
        <w:rPr>
          <w:rFonts w:cs="Arial"/>
          <w:sz w:val="22"/>
          <w:szCs w:val="22"/>
        </w:rPr>
      </w:pPr>
      <w:r w:rsidRPr="00E02BFE">
        <w:rPr>
          <w:rFonts w:cs="Arial"/>
          <w:sz w:val="22"/>
          <w:szCs w:val="22"/>
        </w:rPr>
        <w:t>(Reason: To protect the environment).</w:t>
      </w:r>
    </w:p>
    <w:p w14:paraId="50B07A60" w14:textId="77777777" w:rsidR="00923AA6" w:rsidRPr="00423CDB" w:rsidRDefault="00923AA6" w:rsidP="00923AA6">
      <w:pPr>
        <w:pStyle w:val="CondBody"/>
        <w:rPr>
          <w:rFonts w:cs="Arial"/>
          <w:sz w:val="22"/>
          <w:szCs w:val="22"/>
          <w:highlight w:val="yellow"/>
        </w:rPr>
      </w:pPr>
    </w:p>
    <w:p w14:paraId="6E81A8B0" w14:textId="209430F0" w:rsidR="00923AA6" w:rsidRPr="004F16EB" w:rsidRDefault="00923AA6" w:rsidP="00923AA6">
      <w:pPr>
        <w:numPr>
          <w:ilvl w:val="0"/>
          <w:numId w:val="9"/>
        </w:numPr>
        <w:tabs>
          <w:tab w:val="left" w:pos="-14"/>
        </w:tabs>
        <w:ind w:left="602" w:hanging="574"/>
        <w:rPr>
          <w:rFonts w:cs="Arial"/>
          <w:sz w:val="22"/>
          <w:szCs w:val="22"/>
        </w:rPr>
      </w:pPr>
      <w:r w:rsidRPr="004F16EB">
        <w:rPr>
          <w:rFonts w:cs="Arial"/>
          <w:b/>
          <w:bCs/>
          <w:sz w:val="22"/>
          <w:szCs w:val="22"/>
        </w:rPr>
        <w:t>Storage and removal of wastes.</w:t>
      </w:r>
      <w:r w:rsidRPr="004F16EB">
        <w:rPr>
          <w:rFonts w:cs="Arial"/>
          <w:sz w:val="22"/>
          <w:szCs w:val="22"/>
        </w:rPr>
        <w:t xml:space="preserve"> All demolition and construction wastes must be stored in an environmentally acceptable manner and be removed from the site at frequent intervals. </w:t>
      </w:r>
    </w:p>
    <w:p w14:paraId="7F3150E9" w14:textId="28BF3DDA" w:rsidR="00923AA6" w:rsidRPr="004F16EB" w:rsidRDefault="00923AA6" w:rsidP="00923AA6">
      <w:pPr>
        <w:pStyle w:val="CondBody"/>
        <w:rPr>
          <w:rFonts w:cs="Arial"/>
          <w:sz w:val="22"/>
          <w:szCs w:val="22"/>
        </w:rPr>
      </w:pPr>
    </w:p>
    <w:p w14:paraId="6DC77DF7" w14:textId="77777777" w:rsidR="00923AA6" w:rsidRPr="004F16EB" w:rsidRDefault="00923AA6" w:rsidP="00923AA6">
      <w:pPr>
        <w:pStyle w:val="CondBody"/>
        <w:rPr>
          <w:rFonts w:cs="Arial"/>
          <w:sz w:val="22"/>
          <w:szCs w:val="22"/>
        </w:rPr>
      </w:pPr>
      <w:r w:rsidRPr="004F16EB">
        <w:rPr>
          <w:rFonts w:cs="Arial"/>
          <w:sz w:val="22"/>
          <w:szCs w:val="22"/>
        </w:rPr>
        <w:t>(Reason: To protect the environment).</w:t>
      </w:r>
    </w:p>
    <w:p w14:paraId="4BB4AFC2" w14:textId="77777777" w:rsidR="00923AA6" w:rsidRPr="00423CDB" w:rsidRDefault="00923AA6" w:rsidP="00923AA6">
      <w:pPr>
        <w:pStyle w:val="CondBody"/>
        <w:rPr>
          <w:rFonts w:cs="Arial"/>
          <w:sz w:val="22"/>
          <w:szCs w:val="22"/>
          <w:highlight w:val="yellow"/>
        </w:rPr>
      </w:pPr>
    </w:p>
    <w:p w14:paraId="21F9E6EB" w14:textId="4A65505B" w:rsidR="00923AA6" w:rsidRPr="004F16EB" w:rsidRDefault="00923AA6" w:rsidP="00923AA6">
      <w:pPr>
        <w:numPr>
          <w:ilvl w:val="0"/>
          <w:numId w:val="9"/>
        </w:numPr>
        <w:tabs>
          <w:tab w:val="left" w:pos="-14"/>
        </w:tabs>
        <w:ind w:left="602" w:hanging="574"/>
        <w:rPr>
          <w:rFonts w:cs="Arial"/>
          <w:sz w:val="22"/>
          <w:szCs w:val="22"/>
        </w:rPr>
      </w:pPr>
      <w:r w:rsidRPr="004F16EB">
        <w:rPr>
          <w:rFonts w:cs="Arial"/>
          <w:b/>
          <w:bCs/>
          <w:sz w:val="22"/>
          <w:szCs w:val="22"/>
        </w:rPr>
        <w:t>Polluted water excavation - analysis before discharge.</w:t>
      </w:r>
      <w:r w:rsidRPr="004F16EB">
        <w:rPr>
          <w:rFonts w:cs="Arial"/>
          <w:sz w:val="22"/>
          <w:szCs w:val="22"/>
        </w:rPr>
        <w:t xml:space="preserve"> Site water discharged must not exceed suspended solid concentrations of 50 parts per million and must be analysed for pH and any contaminants of concern identified during the preliminary or detailed site investigation, prior to discharge to the stormwater system. The analytical results must </w:t>
      </w:r>
      <w:r w:rsidRPr="004F16EB">
        <w:rPr>
          <w:rFonts w:cs="Arial"/>
          <w:sz w:val="22"/>
          <w:szCs w:val="22"/>
        </w:rPr>
        <w:lastRenderedPageBreak/>
        <w:t>comply with relevant Environmental Protection Authority and Australian &amp; New Zealand Guidelines for Fresh &amp; Marine Water Quality Other options for the disposal of excavation pump-out water include disposal to sewer with prior approval from Sydney Water, or off-site disposal by a liquid waste transporter for treatment/disposal to an appropriate waste treatment/processing facility.</w:t>
      </w:r>
    </w:p>
    <w:p w14:paraId="0B1C8AFC" w14:textId="19385A6E" w:rsidR="00923AA6" w:rsidRPr="004F16EB" w:rsidRDefault="00923AA6" w:rsidP="00923AA6">
      <w:pPr>
        <w:pStyle w:val="CondBody"/>
        <w:rPr>
          <w:rFonts w:cs="Arial"/>
          <w:sz w:val="22"/>
          <w:szCs w:val="22"/>
        </w:rPr>
      </w:pPr>
    </w:p>
    <w:p w14:paraId="56EF5C88" w14:textId="77777777" w:rsidR="00923AA6" w:rsidRPr="004F16EB" w:rsidRDefault="00923AA6" w:rsidP="00923AA6">
      <w:pPr>
        <w:pStyle w:val="CondBody"/>
        <w:rPr>
          <w:rFonts w:cs="Arial"/>
          <w:sz w:val="22"/>
          <w:szCs w:val="22"/>
        </w:rPr>
      </w:pPr>
      <w:r w:rsidRPr="004F16EB">
        <w:rPr>
          <w:rFonts w:cs="Arial"/>
          <w:sz w:val="22"/>
          <w:szCs w:val="22"/>
        </w:rPr>
        <w:t>(Reason: To protect the environment).</w:t>
      </w:r>
    </w:p>
    <w:p w14:paraId="21F1DE71" w14:textId="77777777" w:rsidR="00923AA6" w:rsidRPr="00423CDB" w:rsidRDefault="00923AA6" w:rsidP="00923AA6">
      <w:pPr>
        <w:pStyle w:val="CondBody"/>
        <w:rPr>
          <w:rFonts w:cs="Arial"/>
          <w:sz w:val="22"/>
          <w:szCs w:val="22"/>
          <w:highlight w:val="yellow"/>
        </w:rPr>
      </w:pPr>
    </w:p>
    <w:p w14:paraId="610C8F35" w14:textId="4C3AD1A0" w:rsidR="00923AA6" w:rsidRPr="00A71F29" w:rsidRDefault="00923AA6" w:rsidP="00923AA6">
      <w:pPr>
        <w:numPr>
          <w:ilvl w:val="0"/>
          <w:numId w:val="9"/>
        </w:numPr>
        <w:tabs>
          <w:tab w:val="left" w:pos="-14"/>
        </w:tabs>
        <w:ind w:left="602" w:hanging="574"/>
        <w:rPr>
          <w:rFonts w:cs="Arial"/>
          <w:sz w:val="22"/>
          <w:szCs w:val="22"/>
        </w:rPr>
      </w:pPr>
      <w:r w:rsidRPr="00A71F29">
        <w:rPr>
          <w:rFonts w:cs="Arial"/>
          <w:b/>
          <w:bCs/>
          <w:sz w:val="22"/>
          <w:szCs w:val="22"/>
        </w:rPr>
        <w:t>De-watering of Excavated Sites.</w:t>
      </w:r>
      <w:r w:rsidRPr="00A71F29">
        <w:rPr>
          <w:rFonts w:cs="Arial"/>
          <w:sz w:val="22"/>
          <w:szCs w:val="22"/>
        </w:rPr>
        <w:t xml:space="preserve"> Any </w:t>
      </w:r>
      <w:r w:rsidR="00196130" w:rsidRPr="00A71F29">
        <w:rPr>
          <w:rFonts w:cs="Arial"/>
          <w:sz w:val="22"/>
          <w:szCs w:val="22"/>
        </w:rPr>
        <w:t xml:space="preserve">areas on the site which have been excavated </w:t>
      </w:r>
      <w:r w:rsidRPr="00A71F29">
        <w:rPr>
          <w:rFonts w:cs="Arial"/>
          <w:sz w:val="22"/>
          <w:szCs w:val="22"/>
        </w:rPr>
        <w:t xml:space="preserve">must always be kept free of accumulated water. Water that accumulates within an excavation must be removed and disposed of in a manner that does not result in: the pollution of waters, nuisance to neighbouring properties, or damage/potential damage to neighbouring land and/or property. A de-watering plan is required to be included and submitted to Council for review prior to issue of </w:t>
      </w:r>
      <w:r w:rsidR="00196130" w:rsidRPr="00A71F29">
        <w:rPr>
          <w:rFonts w:cs="Arial"/>
          <w:sz w:val="22"/>
          <w:szCs w:val="22"/>
        </w:rPr>
        <w:t>each relevant</w:t>
      </w:r>
      <w:r w:rsidRPr="00A71F29">
        <w:rPr>
          <w:rFonts w:cs="Arial"/>
          <w:sz w:val="22"/>
          <w:szCs w:val="22"/>
        </w:rPr>
        <w:t xml:space="preserve"> Construction Certificate.</w:t>
      </w:r>
    </w:p>
    <w:p w14:paraId="39DEBDCB" w14:textId="37BDB230" w:rsidR="00923AA6" w:rsidRPr="00A71F29" w:rsidRDefault="00923AA6" w:rsidP="00923AA6">
      <w:pPr>
        <w:pStyle w:val="CondBody"/>
        <w:rPr>
          <w:rFonts w:cs="Arial"/>
          <w:sz w:val="22"/>
          <w:szCs w:val="22"/>
        </w:rPr>
      </w:pPr>
    </w:p>
    <w:p w14:paraId="055FC461" w14:textId="77777777" w:rsidR="00923AA6" w:rsidRPr="00A71F29" w:rsidRDefault="00923AA6" w:rsidP="00923AA6">
      <w:pPr>
        <w:pStyle w:val="CondBody"/>
        <w:rPr>
          <w:rFonts w:cs="Arial"/>
          <w:sz w:val="22"/>
          <w:szCs w:val="22"/>
        </w:rPr>
      </w:pPr>
      <w:r w:rsidRPr="00A71F29">
        <w:rPr>
          <w:rFonts w:cs="Arial"/>
          <w:sz w:val="22"/>
          <w:szCs w:val="22"/>
        </w:rPr>
        <w:t>(Reason: To protect the environment).</w:t>
      </w:r>
    </w:p>
    <w:p w14:paraId="03699AAE" w14:textId="77777777" w:rsidR="00923AA6" w:rsidRPr="00423CDB" w:rsidRDefault="00923AA6" w:rsidP="00923AA6">
      <w:pPr>
        <w:pStyle w:val="CondBody"/>
        <w:rPr>
          <w:rFonts w:cs="Arial"/>
          <w:sz w:val="22"/>
          <w:szCs w:val="22"/>
          <w:highlight w:val="yellow"/>
        </w:rPr>
      </w:pPr>
    </w:p>
    <w:p w14:paraId="451DD641" w14:textId="19BE94C3" w:rsidR="00923AA6" w:rsidRPr="00A71F29" w:rsidRDefault="00923AA6" w:rsidP="00923AA6">
      <w:pPr>
        <w:numPr>
          <w:ilvl w:val="0"/>
          <w:numId w:val="9"/>
        </w:numPr>
        <w:tabs>
          <w:tab w:val="left" w:pos="-14"/>
        </w:tabs>
        <w:ind w:left="602" w:hanging="574"/>
        <w:rPr>
          <w:rFonts w:cs="Arial"/>
          <w:sz w:val="22"/>
          <w:szCs w:val="22"/>
        </w:rPr>
      </w:pPr>
      <w:r w:rsidRPr="00A71F29">
        <w:rPr>
          <w:rFonts w:cs="Arial"/>
          <w:b/>
          <w:bCs/>
          <w:sz w:val="22"/>
          <w:szCs w:val="22"/>
        </w:rPr>
        <w:t>Soil and Water Management – Stockpiles.</w:t>
      </w:r>
      <w:r w:rsidRPr="00A71F29">
        <w:rPr>
          <w:rFonts w:cs="Arial"/>
          <w:sz w:val="22"/>
          <w:szCs w:val="22"/>
        </w:rPr>
        <w:t xml:space="preserve"> Stockpiles of topsoil, sand, aggregate, soil or other material are not to be located on any drainage line or easement, natural watercourse, footpath or roadway and shall be protected with adequate sediment controls.</w:t>
      </w:r>
    </w:p>
    <w:p w14:paraId="7095944A" w14:textId="1A5BC3AB" w:rsidR="00923AA6" w:rsidRPr="00A71F29" w:rsidRDefault="00923AA6" w:rsidP="00A90747">
      <w:pPr>
        <w:pStyle w:val="CondBody"/>
        <w:rPr>
          <w:rFonts w:cs="Arial"/>
          <w:sz w:val="22"/>
          <w:szCs w:val="22"/>
        </w:rPr>
      </w:pPr>
    </w:p>
    <w:p w14:paraId="15E3A714" w14:textId="77777777" w:rsidR="00923AA6" w:rsidRPr="00A71F29" w:rsidRDefault="00923AA6" w:rsidP="00923AA6">
      <w:pPr>
        <w:pStyle w:val="CondBody"/>
        <w:rPr>
          <w:rFonts w:cs="Arial"/>
          <w:sz w:val="22"/>
          <w:szCs w:val="22"/>
        </w:rPr>
      </w:pPr>
      <w:r w:rsidRPr="00A71F29">
        <w:rPr>
          <w:rFonts w:cs="Arial"/>
          <w:sz w:val="22"/>
          <w:szCs w:val="22"/>
        </w:rPr>
        <w:t>(Reason: To protect the environment).</w:t>
      </w:r>
    </w:p>
    <w:p w14:paraId="4D6E2739" w14:textId="77C2C900" w:rsidR="00923AA6" w:rsidRPr="00A71F29" w:rsidRDefault="00923AA6" w:rsidP="00A90747">
      <w:pPr>
        <w:pStyle w:val="CondBody"/>
        <w:rPr>
          <w:rFonts w:cs="Arial"/>
          <w:sz w:val="22"/>
          <w:szCs w:val="22"/>
        </w:rPr>
      </w:pPr>
    </w:p>
    <w:p w14:paraId="2908BA50" w14:textId="455B6CE2" w:rsidR="00923AA6" w:rsidRPr="00A71F29" w:rsidRDefault="00923AA6" w:rsidP="00923AA6">
      <w:pPr>
        <w:numPr>
          <w:ilvl w:val="0"/>
          <w:numId w:val="9"/>
        </w:numPr>
        <w:tabs>
          <w:tab w:val="left" w:pos="-14"/>
        </w:tabs>
        <w:ind w:left="602" w:hanging="574"/>
        <w:rPr>
          <w:rFonts w:cs="Arial"/>
          <w:sz w:val="22"/>
          <w:szCs w:val="22"/>
        </w:rPr>
      </w:pPr>
      <w:r w:rsidRPr="00A71F29">
        <w:rPr>
          <w:rFonts w:cs="Arial"/>
          <w:b/>
          <w:bCs/>
          <w:sz w:val="22"/>
          <w:szCs w:val="22"/>
        </w:rPr>
        <w:t>Imported fill – validated.</w:t>
      </w:r>
      <w:r w:rsidRPr="00A71F29">
        <w:rPr>
          <w:rFonts w:cs="Arial"/>
          <w:sz w:val="22"/>
          <w:szCs w:val="22"/>
        </w:rPr>
        <w:t xml:space="preserve"> All imported fill must be validated in accordance with the Contaminated Sites Sampling Design Guidelines (EPA, 1995) by an experienced environmental consultant, and a copy of the validation report must be submitted to the Principal Certifying Authority (and Council, if Council is not the PCA) before the fill is used.</w:t>
      </w:r>
    </w:p>
    <w:p w14:paraId="68152558" w14:textId="658AFF48" w:rsidR="00923AA6" w:rsidRPr="00A71F29" w:rsidRDefault="00923AA6" w:rsidP="00923AA6">
      <w:pPr>
        <w:pStyle w:val="CondBody"/>
        <w:rPr>
          <w:rFonts w:cs="Arial"/>
          <w:sz w:val="22"/>
          <w:szCs w:val="22"/>
        </w:rPr>
      </w:pPr>
    </w:p>
    <w:p w14:paraId="0ED65102" w14:textId="3CAEF35A" w:rsidR="00923AA6" w:rsidRPr="00A71F29" w:rsidRDefault="00923AA6" w:rsidP="00923AA6">
      <w:pPr>
        <w:pStyle w:val="CondBody"/>
        <w:rPr>
          <w:rFonts w:cs="Arial"/>
          <w:sz w:val="22"/>
          <w:szCs w:val="22"/>
        </w:rPr>
      </w:pPr>
      <w:r w:rsidRPr="00A71F29">
        <w:rPr>
          <w:rFonts w:cs="Arial"/>
          <w:sz w:val="22"/>
          <w:szCs w:val="22"/>
        </w:rPr>
        <w:t>(Reason: To protect the environment).</w:t>
      </w:r>
    </w:p>
    <w:p w14:paraId="20704A12" w14:textId="77777777" w:rsidR="00923AA6" w:rsidRPr="00A71F29" w:rsidRDefault="00923AA6" w:rsidP="00923AA6">
      <w:pPr>
        <w:pStyle w:val="CondBody"/>
        <w:rPr>
          <w:rFonts w:cs="Arial"/>
          <w:sz w:val="22"/>
          <w:szCs w:val="22"/>
        </w:rPr>
      </w:pPr>
    </w:p>
    <w:p w14:paraId="4EE05D49" w14:textId="02199CE5" w:rsidR="00923AA6" w:rsidRPr="00A71F29" w:rsidRDefault="00923AA6" w:rsidP="00923AA6">
      <w:pPr>
        <w:numPr>
          <w:ilvl w:val="0"/>
          <w:numId w:val="9"/>
        </w:numPr>
        <w:tabs>
          <w:tab w:val="left" w:pos="-14"/>
        </w:tabs>
        <w:ind w:left="602" w:hanging="574"/>
        <w:rPr>
          <w:rFonts w:cs="Arial"/>
          <w:sz w:val="22"/>
          <w:szCs w:val="22"/>
        </w:rPr>
      </w:pPr>
      <w:r w:rsidRPr="00A71F29">
        <w:rPr>
          <w:rFonts w:cs="Arial"/>
          <w:b/>
          <w:bCs/>
          <w:sz w:val="22"/>
          <w:szCs w:val="22"/>
        </w:rPr>
        <w:t>Duty to Notify Pollution Incidents.</w:t>
      </w:r>
      <w:r w:rsidRPr="00A71F29">
        <w:rPr>
          <w:rFonts w:cs="Arial"/>
          <w:sz w:val="22"/>
          <w:szCs w:val="22"/>
        </w:rPr>
        <w:t xml:space="preserve"> Council being the ‘appropriate regulatory authority’ must be notified immediately of any pollution incident where material harm to the environment is caused or threatened. This duty extends to persons carrying on an activity, employers and employees, contractors and the occupier of the premises where the incident occurs.</w:t>
      </w:r>
    </w:p>
    <w:p w14:paraId="06A5FDDD" w14:textId="78AA7D65" w:rsidR="00923AA6" w:rsidRPr="00A71F29" w:rsidRDefault="00923AA6" w:rsidP="00A90747">
      <w:pPr>
        <w:pStyle w:val="CondBody"/>
        <w:rPr>
          <w:rFonts w:cs="Arial"/>
          <w:sz w:val="22"/>
          <w:szCs w:val="22"/>
        </w:rPr>
      </w:pPr>
    </w:p>
    <w:p w14:paraId="7F708F2E" w14:textId="31363E06" w:rsidR="00923AA6" w:rsidRDefault="00923AA6" w:rsidP="00923AA6">
      <w:pPr>
        <w:pStyle w:val="CondBody"/>
        <w:rPr>
          <w:rFonts w:cs="Arial"/>
          <w:sz w:val="22"/>
          <w:szCs w:val="22"/>
        </w:rPr>
      </w:pPr>
      <w:r w:rsidRPr="00A71F29">
        <w:rPr>
          <w:rFonts w:cs="Arial"/>
          <w:sz w:val="22"/>
          <w:szCs w:val="22"/>
        </w:rPr>
        <w:t>(Reason: To protect the environment).</w:t>
      </w:r>
    </w:p>
    <w:p w14:paraId="23A6B894" w14:textId="77777777" w:rsidR="00111D10" w:rsidRDefault="00111D10" w:rsidP="00111D10">
      <w:pPr>
        <w:rPr>
          <w:rFonts w:cs="Arial"/>
          <w:b/>
          <w:bCs/>
          <w:sz w:val="22"/>
          <w:szCs w:val="22"/>
          <w:lang w:eastAsia="en-AU"/>
        </w:rPr>
      </w:pPr>
      <w:bookmarkStart w:id="12" w:name="_Hlk74038269"/>
    </w:p>
    <w:p w14:paraId="452A097B" w14:textId="780EEB1B" w:rsidR="00BD0581" w:rsidRPr="00111D10" w:rsidRDefault="00BD0581" w:rsidP="00111D10">
      <w:pPr>
        <w:pStyle w:val="ListParagraph"/>
        <w:numPr>
          <w:ilvl w:val="0"/>
          <w:numId w:val="9"/>
        </w:numPr>
        <w:tabs>
          <w:tab w:val="clear" w:pos="720"/>
          <w:tab w:val="num" w:pos="567"/>
        </w:tabs>
        <w:ind w:left="567" w:hanging="567"/>
        <w:rPr>
          <w:rFonts w:cs="Arial"/>
          <w:sz w:val="22"/>
          <w:szCs w:val="22"/>
          <w:lang w:eastAsia="en-AU"/>
        </w:rPr>
      </w:pPr>
      <w:r w:rsidRPr="00111D10">
        <w:rPr>
          <w:rFonts w:cs="Arial"/>
          <w:b/>
          <w:bCs/>
          <w:sz w:val="22"/>
          <w:szCs w:val="22"/>
          <w:lang w:eastAsia="en-AU"/>
        </w:rPr>
        <w:t>Contaminated soil</w:t>
      </w:r>
      <w:r w:rsidRPr="00111D10">
        <w:rPr>
          <w:rFonts w:cs="Arial"/>
          <w:sz w:val="22"/>
          <w:szCs w:val="22"/>
          <w:lang w:eastAsia="en-AU"/>
        </w:rPr>
        <w:t xml:space="preserve"> </w:t>
      </w:r>
      <w:r w:rsidRPr="00111D10">
        <w:rPr>
          <w:rFonts w:cs="Arial"/>
          <w:b/>
          <w:bCs/>
          <w:sz w:val="22"/>
          <w:szCs w:val="22"/>
          <w:lang w:eastAsia="en-AU"/>
        </w:rPr>
        <w:t xml:space="preserve">disposal - </w:t>
      </w:r>
      <w:r w:rsidRPr="00111D10">
        <w:rPr>
          <w:rFonts w:cs="Arial"/>
          <w:sz w:val="22"/>
          <w:szCs w:val="22"/>
          <w:lang w:eastAsia="en-AU"/>
        </w:rPr>
        <w:t xml:space="preserve">All potentially contaminated soil excavated during demolition or construction work must be stockpiled in a secure area and be assessed and classified in accordance with the </w:t>
      </w:r>
      <w:r w:rsidRPr="00111D10">
        <w:rPr>
          <w:rFonts w:cs="Arial"/>
          <w:i/>
          <w:iCs/>
          <w:sz w:val="22"/>
          <w:szCs w:val="22"/>
          <w:lang w:eastAsia="en-AU"/>
        </w:rPr>
        <w:t xml:space="preserve">Waste Classification Guidelines Part 1: Classifying Waste </w:t>
      </w:r>
      <w:r w:rsidRPr="00111D10">
        <w:rPr>
          <w:rFonts w:cs="Arial"/>
          <w:sz w:val="22"/>
          <w:szCs w:val="22"/>
          <w:lang w:eastAsia="en-AU"/>
        </w:rPr>
        <w:t>(EPA, 2014) before being transported from the site.</w:t>
      </w:r>
    </w:p>
    <w:bookmarkEnd w:id="12"/>
    <w:p w14:paraId="34DD95B3" w14:textId="77777777" w:rsidR="00BD0581" w:rsidRDefault="00BD0581" w:rsidP="00BD0581">
      <w:pPr>
        <w:ind w:left="720"/>
        <w:rPr>
          <w:rFonts w:cs="Arial"/>
          <w:b/>
          <w:bCs/>
          <w:sz w:val="22"/>
          <w:szCs w:val="22"/>
          <w:lang w:eastAsia="en-AU"/>
        </w:rPr>
      </w:pPr>
    </w:p>
    <w:p w14:paraId="78BA8A86" w14:textId="54F5900C" w:rsidR="00BD0581" w:rsidRPr="00111D10" w:rsidRDefault="00111D10" w:rsidP="00111D10">
      <w:pPr>
        <w:ind w:firstLine="567"/>
        <w:rPr>
          <w:rFonts w:cs="Arial"/>
          <w:sz w:val="22"/>
          <w:szCs w:val="22"/>
          <w:lang w:eastAsia="en-AU"/>
        </w:rPr>
      </w:pPr>
      <w:r w:rsidRPr="00111D10">
        <w:rPr>
          <w:rFonts w:cs="Arial"/>
          <w:sz w:val="22"/>
          <w:szCs w:val="22"/>
          <w:lang w:eastAsia="en-AU"/>
        </w:rPr>
        <w:t>(</w:t>
      </w:r>
      <w:r w:rsidR="00BD0581" w:rsidRPr="00111D10">
        <w:rPr>
          <w:rFonts w:cs="Arial"/>
          <w:sz w:val="22"/>
          <w:szCs w:val="22"/>
          <w:lang w:eastAsia="en-AU"/>
        </w:rPr>
        <w:t>Reason: To ensure appropriate disposal of contaminated soil.</w:t>
      </w:r>
      <w:r w:rsidRPr="00111D10">
        <w:rPr>
          <w:rFonts w:cs="Arial"/>
          <w:sz w:val="22"/>
          <w:szCs w:val="22"/>
          <w:lang w:eastAsia="en-AU"/>
        </w:rPr>
        <w:t>)</w:t>
      </w:r>
    </w:p>
    <w:p w14:paraId="79E9C914" w14:textId="77777777" w:rsidR="00936844" w:rsidRDefault="00936844" w:rsidP="00111D10">
      <w:pPr>
        <w:pStyle w:val="CondBody"/>
        <w:ind w:left="0"/>
        <w:rPr>
          <w:rFonts w:cs="Arial"/>
          <w:sz w:val="22"/>
          <w:szCs w:val="22"/>
        </w:rPr>
      </w:pPr>
    </w:p>
    <w:p w14:paraId="77D65A81" w14:textId="5DB8A958" w:rsidR="00513087" w:rsidRPr="009D7EF8" w:rsidRDefault="00513087" w:rsidP="000141FB">
      <w:pPr>
        <w:pStyle w:val="ListParagraph"/>
        <w:numPr>
          <w:ilvl w:val="0"/>
          <w:numId w:val="9"/>
        </w:numPr>
        <w:tabs>
          <w:tab w:val="clear" w:pos="720"/>
          <w:tab w:val="num" w:pos="567"/>
        </w:tabs>
        <w:autoSpaceDE w:val="0"/>
        <w:autoSpaceDN w:val="0"/>
        <w:adjustRightInd w:val="0"/>
        <w:ind w:left="567" w:hanging="567"/>
        <w:rPr>
          <w:rFonts w:eastAsiaTheme="minorHAnsi" w:cs="Arial"/>
          <w:color w:val="000000"/>
          <w:sz w:val="22"/>
          <w:szCs w:val="22"/>
        </w:rPr>
      </w:pPr>
      <w:r w:rsidRPr="000141FB">
        <w:rPr>
          <w:rFonts w:eastAsiaTheme="minorHAnsi" w:cs="Arial"/>
          <w:b/>
          <w:bCs/>
          <w:color w:val="000000"/>
          <w:sz w:val="22"/>
          <w:szCs w:val="22"/>
        </w:rPr>
        <w:t>Tree Retention.</w:t>
      </w:r>
      <w:r w:rsidRPr="009D7EF8">
        <w:rPr>
          <w:rFonts w:eastAsiaTheme="minorHAnsi" w:cs="Arial"/>
          <w:color w:val="000000"/>
          <w:sz w:val="22"/>
          <w:szCs w:val="22"/>
        </w:rPr>
        <w:t xml:space="preserve"> The following trees, as referenced within the Arboricultural Impact Assessment prepared by Urban Arbor dated 8 May 2023, must be retained and protected: Trees 1, 2, 3, 4, 5, 6, 7, 11, 12, 13, 43, 44, 47, 48 &amp; 50. </w:t>
      </w:r>
    </w:p>
    <w:p w14:paraId="3EA51DDA" w14:textId="77777777" w:rsidR="000141FB" w:rsidRDefault="000141FB" w:rsidP="000141FB">
      <w:pPr>
        <w:tabs>
          <w:tab w:val="num" w:pos="567"/>
        </w:tabs>
        <w:autoSpaceDE w:val="0"/>
        <w:autoSpaceDN w:val="0"/>
        <w:adjustRightInd w:val="0"/>
        <w:ind w:left="567" w:hanging="567"/>
        <w:rPr>
          <w:rFonts w:eastAsiaTheme="minorHAnsi" w:cs="Arial"/>
          <w:color w:val="000000"/>
          <w:sz w:val="22"/>
          <w:szCs w:val="22"/>
        </w:rPr>
      </w:pPr>
    </w:p>
    <w:p w14:paraId="755AEDA9" w14:textId="67341FE1" w:rsidR="00513087" w:rsidRPr="00513087" w:rsidRDefault="004E52DC" w:rsidP="004E52DC">
      <w:pPr>
        <w:tabs>
          <w:tab w:val="num" w:pos="567"/>
        </w:tabs>
        <w:autoSpaceDE w:val="0"/>
        <w:autoSpaceDN w:val="0"/>
        <w:adjustRightInd w:val="0"/>
        <w:ind w:left="567"/>
        <w:rPr>
          <w:rFonts w:eastAsiaTheme="minorHAnsi" w:cs="Arial"/>
          <w:color w:val="000000"/>
          <w:sz w:val="22"/>
          <w:szCs w:val="22"/>
        </w:rPr>
      </w:pPr>
      <w:r>
        <w:rPr>
          <w:rFonts w:eastAsiaTheme="minorHAnsi" w:cs="Arial"/>
          <w:color w:val="000000"/>
          <w:sz w:val="22"/>
          <w:szCs w:val="22"/>
        </w:rPr>
        <w:lastRenderedPageBreak/>
        <w:t>(</w:t>
      </w:r>
      <w:r w:rsidR="00513087" w:rsidRPr="00513087">
        <w:rPr>
          <w:rFonts w:eastAsiaTheme="minorHAnsi" w:cs="Arial"/>
          <w:color w:val="000000"/>
          <w:sz w:val="22"/>
          <w:szCs w:val="22"/>
        </w:rPr>
        <w:t>Reason: To ensure all trees which are not significantly impacted by the proposed works are appropriately retained and projected.</w:t>
      </w:r>
      <w:r>
        <w:rPr>
          <w:rFonts w:eastAsiaTheme="minorHAnsi" w:cs="Arial"/>
          <w:color w:val="000000"/>
          <w:sz w:val="22"/>
          <w:szCs w:val="22"/>
        </w:rPr>
        <w:t>)</w:t>
      </w:r>
      <w:r w:rsidR="00513087" w:rsidRPr="00513087">
        <w:rPr>
          <w:rFonts w:eastAsiaTheme="minorHAnsi" w:cs="Arial"/>
          <w:color w:val="000000"/>
          <w:sz w:val="22"/>
          <w:szCs w:val="22"/>
        </w:rPr>
        <w:t xml:space="preserve"> </w:t>
      </w:r>
    </w:p>
    <w:p w14:paraId="0821FEED" w14:textId="77777777" w:rsidR="000141FB" w:rsidRDefault="000141FB" w:rsidP="00513087">
      <w:pPr>
        <w:autoSpaceDE w:val="0"/>
        <w:autoSpaceDN w:val="0"/>
        <w:adjustRightInd w:val="0"/>
        <w:rPr>
          <w:rFonts w:eastAsiaTheme="minorHAnsi" w:cs="Arial"/>
          <w:color w:val="000000"/>
          <w:sz w:val="22"/>
          <w:szCs w:val="22"/>
        </w:rPr>
      </w:pPr>
    </w:p>
    <w:p w14:paraId="3C5C74B1" w14:textId="36B82118" w:rsidR="00513087" w:rsidRPr="000141FB" w:rsidRDefault="00513087" w:rsidP="000141FB">
      <w:pPr>
        <w:pStyle w:val="ListParagraph"/>
        <w:numPr>
          <w:ilvl w:val="0"/>
          <w:numId w:val="9"/>
        </w:numPr>
        <w:tabs>
          <w:tab w:val="clear" w:pos="720"/>
          <w:tab w:val="num" w:pos="567"/>
        </w:tabs>
        <w:autoSpaceDE w:val="0"/>
        <w:autoSpaceDN w:val="0"/>
        <w:adjustRightInd w:val="0"/>
        <w:ind w:left="567" w:hanging="567"/>
        <w:rPr>
          <w:rFonts w:eastAsiaTheme="minorHAnsi" w:cs="Arial"/>
          <w:color w:val="000000"/>
          <w:sz w:val="22"/>
          <w:szCs w:val="22"/>
        </w:rPr>
      </w:pPr>
      <w:r w:rsidRPr="000141FB">
        <w:rPr>
          <w:rFonts w:eastAsiaTheme="minorHAnsi" w:cs="Arial"/>
          <w:b/>
          <w:bCs/>
          <w:color w:val="000000"/>
          <w:sz w:val="22"/>
          <w:szCs w:val="22"/>
        </w:rPr>
        <w:t>Tree Removal.</w:t>
      </w:r>
      <w:r w:rsidRPr="000141FB">
        <w:rPr>
          <w:rFonts w:eastAsiaTheme="minorHAnsi" w:cs="Arial"/>
          <w:color w:val="000000"/>
          <w:sz w:val="22"/>
          <w:szCs w:val="22"/>
        </w:rPr>
        <w:t xml:space="preserve"> The following trees, as referenced within the Arboricultural Impact Assessment prepared by Urban Arbor dated 8 May 2023, are approved for removal: 8, 9, 10, 14, 15, 16, 17, 18, 19, 20, 21, 22, 23, 24, 25, 26, 27, 28, 29, 30, 31, 32, 33, 34, 35, 36, 37, 38, 39, 40, 41, 42, 45, 46, 49, 51 &amp; 52. </w:t>
      </w:r>
    </w:p>
    <w:p w14:paraId="242FAE7C" w14:textId="77777777" w:rsidR="000141FB" w:rsidRDefault="000141FB" w:rsidP="00513087">
      <w:pPr>
        <w:autoSpaceDE w:val="0"/>
        <w:autoSpaceDN w:val="0"/>
        <w:adjustRightInd w:val="0"/>
        <w:rPr>
          <w:rFonts w:eastAsiaTheme="minorHAnsi" w:cs="Arial"/>
          <w:color w:val="000000"/>
          <w:sz w:val="22"/>
          <w:szCs w:val="22"/>
        </w:rPr>
      </w:pPr>
    </w:p>
    <w:p w14:paraId="41F56D5D" w14:textId="2010BA32" w:rsidR="00513087" w:rsidRPr="00513087" w:rsidRDefault="004E52DC" w:rsidP="000141FB">
      <w:pPr>
        <w:autoSpaceDE w:val="0"/>
        <w:autoSpaceDN w:val="0"/>
        <w:adjustRightInd w:val="0"/>
        <w:ind w:firstLine="567"/>
        <w:rPr>
          <w:rFonts w:eastAsiaTheme="minorHAnsi" w:cs="Arial"/>
          <w:color w:val="000000"/>
          <w:sz w:val="22"/>
          <w:szCs w:val="22"/>
        </w:rPr>
      </w:pPr>
      <w:r>
        <w:rPr>
          <w:rFonts w:eastAsiaTheme="minorHAnsi" w:cs="Arial"/>
          <w:color w:val="000000"/>
          <w:sz w:val="22"/>
          <w:szCs w:val="22"/>
        </w:rPr>
        <w:t>(</w:t>
      </w:r>
      <w:r w:rsidR="00513087" w:rsidRPr="00513087">
        <w:rPr>
          <w:rFonts w:eastAsiaTheme="minorHAnsi" w:cs="Arial"/>
          <w:color w:val="000000"/>
          <w:sz w:val="22"/>
          <w:szCs w:val="22"/>
        </w:rPr>
        <w:t>Reason: To facilitate the proposed construction works.</w:t>
      </w:r>
      <w:r>
        <w:rPr>
          <w:rFonts w:eastAsiaTheme="minorHAnsi" w:cs="Arial"/>
          <w:color w:val="000000"/>
          <w:sz w:val="22"/>
          <w:szCs w:val="22"/>
        </w:rPr>
        <w:t>)</w:t>
      </w:r>
    </w:p>
    <w:p w14:paraId="0DAE3755" w14:textId="77777777" w:rsidR="000141FB" w:rsidRDefault="000141FB" w:rsidP="00513087">
      <w:pPr>
        <w:autoSpaceDE w:val="0"/>
        <w:autoSpaceDN w:val="0"/>
        <w:adjustRightInd w:val="0"/>
        <w:rPr>
          <w:rFonts w:eastAsiaTheme="minorHAnsi" w:cs="Arial"/>
          <w:color w:val="000000"/>
          <w:sz w:val="22"/>
          <w:szCs w:val="22"/>
        </w:rPr>
      </w:pPr>
    </w:p>
    <w:p w14:paraId="7F715210" w14:textId="4D8C984D" w:rsidR="00513087" w:rsidRPr="000B3B34" w:rsidRDefault="00513087" w:rsidP="000B3B34">
      <w:pPr>
        <w:pStyle w:val="ListParagraph"/>
        <w:numPr>
          <w:ilvl w:val="0"/>
          <w:numId w:val="9"/>
        </w:numPr>
        <w:tabs>
          <w:tab w:val="clear" w:pos="720"/>
          <w:tab w:val="num" w:pos="567"/>
        </w:tabs>
        <w:autoSpaceDE w:val="0"/>
        <w:autoSpaceDN w:val="0"/>
        <w:adjustRightInd w:val="0"/>
        <w:ind w:left="567" w:hanging="567"/>
        <w:rPr>
          <w:rFonts w:eastAsiaTheme="minorHAnsi" w:cs="Arial"/>
          <w:color w:val="000000"/>
          <w:sz w:val="22"/>
          <w:szCs w:val="22"/>
        </w:rPr>
      </w:pPr>
      <w:r w:rsidRPr="000B3B34">
        <w:rPr>
          <w:rFonts w:eastAsiaTheme="minorHAnsi" w:cs="Arial"/>
          <w:b/>
          <w:bCs/>
          <w:color w:val="000000"/>
          <w:sz w:val="22"/>
          <w:szCs w:val="22"/>
        </w:rPr>
        <w:t>Tree Protection.</w:t>
      </w:r>
      <w:r w:rsidRPr="000B3B34">
        <w:rPr>
          <w:rFonts w:eastAsiaTheme="minorHAnsi" w:cs="Arial"/>
          <w:color w:val="000000"/>
          <w:sz w:val="22"/>
          <w:szCs w:val="22"/>
        </w:rPr>
        <w:t xml:space="preserve"> All tree protection works including installation of any fencing is to be undertaken prior to any demolition or site clearing works on site. </w:t>
      </w:r>
    </w:p>
    <w:p w14:paraId="099C0DB2" w14:textId="77777777" w:rsidR="000B3B34" w:rsidRDefault="000B3B34" w:rsidP="00513087">
      <w:pPr>
        <w:autoSpaceDE w:val="0"/>
        <w:autoSpaceDN w:val="0"/>
        <w:adjustRightInd w:val="0"/>
        <w:rPr>
          <w:rFonts w:eastAsiaTheme="minorHAnsi" w:cs="Arial"/>
          <w:color w:val="000000"/>
          <w:sz w:val="22"/>
          <w:szCs w:val="22"/>
        </w:rPr>
      </w:pPr>
    </w:p>
    <w:p w14:paraId="39662261" w14:textId="4D8C5D26" w:rsidR="00513087" w:rsidRPr="00513087" w:rsidRDefault="004E52DC" w:rsidP="000B3B34">
      <w:pPr>
        <w:autoSpaceDE w:val="0"/>
        <w:autoSpaceDN w:val="0"/>
        <w:adjustRightInd w:val="0"/>
        <w:ind w:left="567"/>
        <w:rPr>
          <w:rFonts w:eastAsiaTheme="minorHAnsi" w:cs="Arial"/>
          <w:color w:val="000000"/>
          <w:sz w:val="22"/>
          <w:szCs w:val="22"/>
        </w:rPr>
      </w:pPr>
      <w:r>
        <w:rPr>
          <w:rFonts w:eastAsiaTheme="minorHAnsi" w:cs="Arial"/>
          <w:color w:val="000000"/>
          <w:sz w:val="22"/>
          <w:szCs w:val="22"/>
        </w:rPr>
        <w:t>(</w:t>
      </w:r>
      <w:r w:rsidR="00513087" w:rsidRPr="00513087">
        <w:rPr>
          <w:rFonts w:eastAsiaTheme="minorHAnsi" w:cs="Arial"/>
          <w:color w:val="000000"/>
          <w:sz w:val="22"/>
          <w:szCs w:val="22"/>
        </w:rPr>
        <w:t>Reason: To ensure suitable tree protection is in place prior to the commencement of any demolition works.</w:t>
      </w:r>
      <w:r>
        <w:rPr>
          <w:rFonts w:eastAsiaTheme="minorHAnsi" w:cs="Arial"/>
          <w:color w:val="000000"/>
          <w:sz w:val="22"/>
          <w:szCs w:val="22"/>
        </w:rPr>
        <w:t>)</w:t>
      </w:r>
    </w:p>
    <w:p w14:paraId="475A2DBF" w14:textId="77777777" w:rsidR="000B3B34" w:rsidRDefault="000B3B34" w:rsidP="00513087">
      <w:pPr>
        <w:autoSpaceDE w:val="0"/>
        <w:autoSpaceDN w:val="0"/>
        <w:adjustRightInd w:val="0"/>
        <w:rPr>
          <w:rFonts w:eastAsiaTheme="minorHAnsi" w:cs="Arial"/>
          <w:color w:val="000000"/>
          <w:sz w:val="22"/>
          <w:szCs w:val="22"/>
        </w:rPr>
      </w:pPr>
    </w:p>
    <w:p w14:paraId="1E41B2BD" w14:textId="701AE0BE" w:rsidR="00513087" w:rsidRPr="000B3B34" w:rsidRDefault="00513087" w:rsidP="000B3B34">
      <w:pPr>
        <w:pStyle w:val="ListParagraph"/>
        <w:numPr>
          <w:ilvl w:val="0"/>
          <w:numId w:val="9"/>
        </w:numPr>
        <w:tabs>
          <w:tab w:val="clear" w:pos="720"/>
          <w:tab w:val="num" w:pos="567"/>
        </w:tabs>
        <w:autoSpaceDE w:val="0"/>
        <w:autoSpaceDN w:val="0"/>
        <w:adjustRightInd w:val="0"/>
        <w:ind w:left="567" w:hanging="567"/>
        <w:rPr>
          <w:rFonts w:eastAsiaTheme="minorHAnsi" w:cs="Arial"/>
          <w:color w:val="000000"/>
          <w:sz w:val="22"/>
          <w:szCs w:val="22"/>
        </w:rPr>
      </w:pPr>
      <w:r w:rsidRPr="000B3B34">
        <w:rPr>
          <w:rFonts w:eastAsiaTheme="minorHAnsi" w:cs="Arial"/>
          <w:b/>
          <w:bCs/>
          <w:color w:val="000000"/>
          <w:sz w:val="22"/>
          <w:szCs w:val="22"/>
        </w:rPr>
        <w:t>Project Arborist.</w:t>
      </w:r>
      <w:r w:rsidRPr="000B3B34">
        <w:rPr>
          <w:rFonts w:eastAsiaTheme="minorHAnsi" w:cs="Arial"/>
          <w:color w:val="000000"/>
          <w:sz w:val="22"/>
          <w:szCs w:val="22"/>
        </w:rPr>
        <w:t xml:space="preserve"> A Project Arborist with minimum AQF level 5 qualifications is to be engaged to ensure adequate tree protection measures are put in place for all trees to be retained on the subject site and neighbouring allotments in accordance with AS4970-2009 Protection of trees on development sites and the Arboricultural Impact Assessment prepared by Urban Arbor dated 8 May 2023. All trees are to be monitored to ensure adequate health throughout the construction period is maintained. Additionally, all work within the Tree Protection Zones is to be supervised by the Project Arborist throughout construction. Details of the Project Arborist are to be submitted to Council prior to the commencement of construction. </w:t>
      </w:r>
    </w:p>
    <w:p w14:paraId="4B9D0056" w14:textId="77777777" w:rsidR="000B3B34" w:rsidRDefault="000B3B34" w:rsidP="00513087">
      <w:pPr>
        <w:autoSpaceDE w:val="0"/>
        <w:autoSpaceDN w:val="0"/>
        <w:adjustRightInd w:val="0"/>
        <w:rPr>
          <w:rFonts w:eastAsiaTheme="minorHAnsi" w:cs="Arial"/>
          <w:color w:val="000000"/>
          <w:sz w:val="22"/>
          <w:szCs w:val="22"/>
        </w:rPr>
      </w:pPr>
    </w:p>
    <w:p w14:paraId="5972CBC9" w14:textId="72C7C8E3" w:rsidR="00513087" w:rsidRDefault="004E52DC" w:rsidP="000B3B34">
      <w:pPr>
        <w:autoSpaceDE w:val="0"/>
        <w:autoSpaceDN w:val="0"/>
        <w:adjustRightInd w:val="0"/>
        <w:ind w:left="567"/>
        <w:rPr>
          <w:rFonts w:eastAsiaTheme="minorHAnsi" w:cs="Arial"/>
          <w:color w:val="000000"/>
          <w:sz w:val="22"/>
          <w:szCs w:val="22"/>
        </w:rPr>
      </w:pPr>
      <w:r>
        <w:rPr>
          <w:rFonts w:eastAsiaTheme="minorHAnsi" w:cs="Arial"/>
          <w:color w:val="000000"/>
          <w:sz w:val="22"/>
          <w:szCs w:val="22"/>
        </w:rPr>
        <w:t>(</w:t>
      </w:r>
      <w:r w:rsidR="00513087" w:rsidRPr="00513087">
        <w:rPr>
          <w:rFonts w:eastAsiaTheme="minorHAnsi" w:cs="Arial"/>
          <w:color w:val="000000"/>
          <w:sz w:val="22"/>
          <w:szCs w:val="22"/>
        </w:rPr>
        <w:t>Reason: To ensure a suitably qualified Arborist is appointed and made responsible for the protection of trees.</w:t>
      </w:r>
      <w:r>
        <w:rPr>
          <w:rFonts w:eastAsiaTheme="minorHAnsi" w:cs="Arial"/>
          <w:color w:val="000000"/>
          <w:sz w:val="22"/>
          <w:szCs w:val="22"/>
        </w:rPr>
        <w:t>)</w:t>
      </w:r>
    </w:p>
    <w:p w14:paraId="47015FCA" w14:textId="77777777" w:rsidR="004E52DC" w:rsidRPr="00513087" w:rsidRDefault="004E52DC" w:rsidP="000B3B34">
      <w:pPr>
        <w:autoSpaceDE w:val="0"/>
        <w:autoSpaceDN w:val="0"/>
        <w:adjustRightInd w:val="0"/>
        <w:ind w:left="567"/>
        <w:rPr>
          <w:rFonts w:eastAsiaTheme="minorHAnsi" w:cs="Arial"/>
          <w:color w:val="000000"/>
          <w:sz w:val="22"/>
          <w:szCs w:val="22"/>
        </w:rPr>
      </w:pPr>
    </w:p>
    <w:p w14:paraId="2400B0AB" w14:textId="714694D0" w:rsidR="00513087" w:rsidRPr="008F60FB" w:rsidRDefault="00513087" w:rsidP="008F60FB">
      <w:pPr>
        <w:pStyle w:val="ListParagraph"/>
        <w:numPr>
          <w:ilvl w:val="0"/>
          <w:numId w:val="9"/>
        </w:numPr>
        <w:tabs>
          <w:tab w:val="clear" w:pos="720"/>
          <w:tab w:val="num" w:pos="567"/>
        </w:tabs>
        <w:autoSpaceDE w:val="0"/>
        <w:autoSpaceDN w:val="0"/>
        <w:adjustRightInd w:val="0"/>
        <w:ind w:left="567" w:hanging="567"/>
        <w:rPr>
          <w:rFonts w:eastAsiaTheme="minorHAnsi" w:cs="Arial"/>
          <w:color w:val="000000"/>
          <w:sz w:val="22"/>
          <w:szCs w:val="22"/>
        </w:rPr>
      </w:pPr>
      <w:r w:rsidRPr="00F443E0">
        <w:rPr>
          <w:rFonts w:eastAsiaTheme="minorHAnsi" w:cs="Arial"/>
          <w:b/>
          <w:bCs/>
          <w:color w:val="000000"/>
          <w:sz w:val="22"/>
          <w:szCs w:val="22"/>
        </w:rPr>
        <w:t>Tree Protection.</w:t>
      </w:r>
      <w:r w:rsidRPr="008F60FB">
        <w:rPr>
          <w:rFonts w:eastAsiaTheme="minorHAnsi" w:cs="Arial"/>
          <w:color w:val="000000"/>
          <w:sz w:val="22"/>
          <w:szCs w:val="22"/>
        </w:rPr>
        <w:t xml:space="preserve"> All tree protection works including installation of any fencing is to be undertaken prior to any the commencement of any works on site. </w:t>
      </w:r>
    </w:p>
    <w:p w14:paraId="6B1D63F7" w14:textId="77777777" w:rsidR="008F60FB" w:rsidRDefault="008F60FB" w:rsidP="008F60FB">
      <w:pPr>
        <w:tabs>
          <w:tab w:val="num" w:pos="567"/>
        </w:tabs>
        <w:autoSpaceDE w:val="0"/>
        <w:autoSpaceDN w:val="0"/>
        <w:adjustRightInd w:val="0"/>
        <w:ind w:left="567" w:hanging="567"/>
        <w:rPr>
          <w:rFonts w:eastAsiaTheme="minorHAnsi" w:cs="Arial"/>
          <w:color w:val="000000"/>
          <w:sz w:val="22"/>
          <w:szCs w:val="22"/>
        </w:rPr>
      </w:pPr>
    </w:p>
    <w:p w14:paraId="49865102" w14:textId="0C5A10F8" w:rsidR="00513087" w:rsidRPr="00513087" w:rsidRDefault="004E52DC" w:rsidP="004E52DC">
      <w:pPr>
        <w:tabs>
          <w:tab w:val="num" w:pos="567"/>
        </w:tabs>
        <w:autoSpaceDE w:val="0"/>
        <w:autoSpaceDN w:val="0"/>
        <w:adjustRightInd w:val="0"/>
        <w:ind w:left="567"/>
        <w:rPr>
          <w:rFonts w:eastAsiaTheme="minorHAnsi" w:cs="Arial"/>
          <w:color w:val="000000"/>
          <w:sz w:val="22"/>
          <w:szCs w:val="22"/>
        </w:rPr>
      </w:pPr>
      <w:r>
        <w:rPr>
          <w:rFonts w:eastAsiaTheme="minorHAnsi" w:cs="Arial"/>
          <w:color w:val="000000"/>
          <w:sz w:val="22"/>
          <w:szCs w:val="22"/>
        </w:rPr>
        <w:t>(</w:t>
      </w:r>
      <w:r w:rsidR="00513087" w:rsidRPr="00513087">
        <w:rPr>
          <w:rFonts w:eastAsiaTheme="minorHAnsi" w:cs="Arial"/>
          <w:color w:val="000000"/>
          <w:sz w:val="22"/>
          <w:szCs w:val="22"/>
        </w:rPr>
        <w:t>Reason: To ensure suitable tree protection is in place prior to the commencement of any works.</w:t>
      </w:r>
      <w:r>
        <w:rPr>
          <w:rFonts w:eastAsiaTheme="minorHAnsi" w:cs="Arial"/>
          <w:color w:val="000000"/>
          <w:sz w:val="22"/>
          <w:szCs w:val="22"/>
        </w:rPr>
        <w:t>)</w:t>
      </w:r>
      <w:r w:rsidR="00513087" w:rsidRPr="00513087">
        <w:rPr>
          <w:rFonts w:eastAsiaTheme="minorHAnsi" w:cs="Arial"/>
          <w:color w:val="000000"/>
          <w:sz w:val="22"/>
          <w:szCs w:val="22"/>
        </w:rPr>
        <w:t xml:space="preserve"> </w:t>
      </w:r>
    </w:p>
    <w:p w14:paraId="4C26EEC9" w14:textId="77777777" w:rsidR="008F60FB" w:rsidRDefault="008F60FB" w:rsidP="00513087">
      <w:pPr>
        <w:autoSpaceDE w:val="0"/>
        <w:autoSpaceDN w:val="0"/>
        <w:adjustRightInd w:val="0"/>
        <w:rPr>
          <w:rFonts w:eastAsiaTheme="minorHAnsi" w:cs="Arial"/>
          <w:color w:val="000000"/>
          <w:sz w:val="22"/>
          <w:szCs w:val="22"/>
        </w:rPr>
      </w:pPr>
    </w:p>
    <w:p w14:paraId="40DE9F1B" w14:textId="354FF149" w:rsidR="00513087" w:rsidRPr="00F443E0" w:rsidRDefault="00513087" w:rsidP="00F443E0">
      <w:pPr>
        <w:pStyle w:val="ListParagraph"/>
        <w:numPr>
          <w:ilvl w:val="0"/>
          <w:numId w:val="9"/>
        </w:numPr>
        <w:tabs>
          <w:tab w:val="clear" w:pos="720"/>
          <w:tab w:val="num" w:pos="567"/>
        </w:tabs>
        <w:autoSpaceDE w:val="0"/>
        <w:autoSpaceDN w:val="0"/>
        <w:adjustRightInd w:val="0"/>
        <w:ind w:left="567" w:hanging="567"/>
        <w:rPr>
          <w:rFonts w:eastAsiaTheme="minorHAnsi" w:cs="Arial"/>
          <w:color w:val="000000"/>
          <w:sz w:val="22"/>
          <w:szCs w:val="22"/>
        </w:rPr>
      </w:pPr>
      <w:r w:rsidRPr="00825CBD">
        <w:rPr>
          <w:rFonts w:eastAsiaTheme="minorHAnsi" w:cs="Arial"/>
          <w:b/>
          <w:bCs/>
          <w:color w:val="000000"/>
          <w:sz w:val="22"/>
          <w:szCs w:val="22"/>
        </w:rPr>
        <w:t>Tree Protection Fencing.</w:t>
      </w:r>
      <w:r w:rsidRPr="00F443E0">
        <w:rPr>
          <w:rFonts w:eastAsiaTheme="minorHAnsi" w:cs="Arial"/>
          <w:color w:val="000000"/>
          <w:sz w:val="22"/>
          <w:szCs w:val="22"/>
        </w:rPr>
        <w:t xml:space="preserve"> The Tree Protection Zones of all retained trees must be protected by way of fencing and signage designed and located in accordance with AS4970: Protection of trees on development sites. In this regard, any fencing required to be constructed around the TPZ is to be in accordance with AS4687 Temporary fencing and hoardings. </w:t>
      </w:r>
    </w:p>
    <w:p w14:paraId="0F23AAFB" w14:textId="77777777" w:rsidR="00F443E0" w:rsidRDefault="00F443E0" w:rsidP="00513087">
      <w:pPr>
        <w:autoSpaceDE w:val="0"/>
        <w:autoSpaceDN w:val="0"/>
        <w:adjustRightInd w:val="0"/>
        <w:rPr>
          <w:rFonts w:eastAsiaTheme="minorHAnsi" w:cs="Arial"/>
          <w:color w:val="000000"/>
          <w:sz w:val="22"/>
          <w:szCs w:val="22"/>
        </w:rPr>
      </w:pPr>
    </w:p>
    <w:p w14:paraId="378A9F6F" w14:textId="316B7F9D" w:rsidR="00513087" w:rsidRPr="00513087" w:rsidRDefault="004E52DC" w:rsidP="00F443E0">
      <w:pPr>
        <w:autoSpaceDE w:val="0"/>
        <w:autoSpaceDN w:val="0"/>
        <w:adjustRightInd w:val="0"/>
        <w:ind w:firstLine="567"/>
        <w:rPr>
          <w:rFonts w:eastAsiaTheme="minorHAnsi" w:cs="Arial"/>
          <w:color w:val="000000"/>
          <w:sz w:val="22"/>
          <w:szCs w:val="22"/>
        </w:rPr>
      </w:pPr>
      <w:r>
        <w:rPr>
          <w:rFonts w:eastAsiaTheme="minorHAnsi" w:cs="Arial"/>
          <w:color w:val="000000"/>
          <w:sz w:val="22"/>
          <w:szCs w:val="22"/>
        </w:rPr>
        <w:t>(</w:t>
      </w:r>
      <w:r w:rsidR="00513087" w:rsidRPr="00513087">
        <w:rPr>
          <w:rFonts w:eastAsiaTheme="minorHAnsi" w:cs="Arial"/>
          <w:color w:val="000000"/>
          <w:sz w:val="22"/>
          <w:szCs w:val="22"/>
        </w:rPr>
        <w:t>Reason: To provide suitable protection fencing for trees nominated for retention.</w:t>
      </w:r>
      <w:r>
        <w:rPr>
          <w:rFonts w:eastAsiaTheme="minorHAnsi" w:cs="Arial"/>
          <w:color w:val="000000"/>
          <w:sz w:val="22"/>
          <w:szCs w:val="22"/>
        </w:rPr>
        <w:t>)</w:t>
      </w:r>
    </w:p>
    <w:p w14:paraId="2D4C7CB6" w14:textId="77777777" w:rsidR="00825CBD" w:rsidRDefault="00825CBD" w:rsidP="00825CBD">
      <w:pPr>
        <w:autoSpaceDE w:val="0"/>
        <w:autoSpaceDN w:val="0"/>
        <w:adjustRightInd w:val="0"/>
        <w:rPr>
          <w:rFonts w:eastAsiaTheme="minorHAnsi" w:cs="Arial"/>
          <w:color w:val="000000"/>
          <w:sz w:val="22"/>
          <w:szCs w:val="22"/>
        </w:rPr>
      </w:pPr>
    </w:p>
    <w:p w14:paraId="5C1329E2" w14:textId="5A9C07C2" w:rsidR="00513087" w:rsidRPr="00825CBD" w:rsidRDefault="00513087" w:rsidP="00825CBD">
      <w:pPr>
        <w:pStyle w:val="ListParagraph"/>
        <w:numPr>
          <w:ilvl w:val="0"/>
          <w:numId w:val="9"/>
        </w:numPr>
        <w:tabs>
          <w:tab w:val="clear" w:pos="720"/>
          <w:tab w:val="num" w:pos="567"/>
        </w:tabs>
        <w:autoSpaceDE w:val="0"/>
        <w:autoSpaceDN w:val="0"/>
        <w:adjustRightInd w:val="0"/>
        <w:ind w:left="567" w:hanging="567"/>
        <w:rPr>
          <w:rFonts w:eastAsiaTheme="minorHAnsi" w:cs="Arial"/>
          <w:color w:val="000000"/>
          <w:sz w:val="22"/>
          <w:szCs w:val="22"/>
        </w:rPr>
      </w:pPr>
      <w:r w:rsidRPr="00825CBD">
        <w:rPr>
          <w:rFonts w:eastAsiaTheme="minorHAnsi" w:cs="Arial"/>
          <w:b/>
          <w:bCs/>
          <w:color w:val="000000"/>
          <w:sz w:val="22"/>
          <w:szCs w:val="22"/>
        </w:rPr>
        <w:t>Stormwater Trench/Pit Locations - General.</w:t>
      </w:r>
      <w:r w:rsidRPr="00825CBD">
        <w:rPr>
          <w:rFonts w:eastAsiaTheme="minorHAnsi" w:cs="Arial"/>
          <w:color w:val="000000"/>
          <w:sz w:val="22"/>
          <w:szCs w:val="22"/>
        </w:rPr>
        <w:t xml:space="preserve"> The alignment of stormwater infrastructure is to be located as far away from existing trees to be retained as practical. Should the excavation for the stormwater pits and trenches conflict with any major structural roots (greater than &gt;25 mm diameter) of existing trees, their location and alignment is to be modified in consultation with the Project Arborist to avoid impact. Under no circumstances should roots be severed or cut without prior approval from the Project Arborist. </w:t>
      </w:r>
    </w:p>
    <w:p w14:paraId="05777391" w14:textId="77777777" w:rsidR="00825CBD" w:rsidRDefault="00825CBD" w:rsidP="00513087">
      <w:pPr>
        <w:pStyle w:val="CondBody"/>
        <w:rPr>
          <w:rFonts w:eastAsiaTheme="minorHAnsi" w:cs="Arial"/>
          <w:color w:val="000000"/>
          <w:spacing w:val="0"/>
          <w:sz w:val="22"/>
          <w:szCs w:val="22"/>
        </w:rPr>
      </w:pPr>
    </w:p>
    <w:p w14:paraId="19041E09" w14:textId="458A96AF" w:rsidR="00936844" w:rsidRPr="00513087" w:rsidRDefault="004E52DC" w:rsidP="00513087">
      <w:pPr>
        <w:pStyle w:val="CondBody"/>
        <w:rPr>
          <w:rFonts w:cs="Arial"/>
          <w:sz w:val="22"/>
          <w:szCs w:val="22"/>
        </w:rPr>
      </w:pPr>
      <w:r>
        <w:rPr>
          <w:rFonts w:eastAsiaTheme="minorHAnsi" w:cs="Arial"/>
          <w:color w:val="000000"/>
          <w:spacing w:val="0"/>
          <w:sz w:val="22"/>
          <w:szCs w:val="22"/>
        </w:rPr>
        <w:lastRenderedPageBreak/>
        <w:t>(</w:t>
      </w:r>
      <w:r w:rsidR="00513087" w:rsidRPr="00513087">
        <w:rPr>
          <w:rFonts w:eastAsiaTheme="minorHAnsi" w:cs="Arial"/>
          <w:color w:val="000000"/>
          <w:spacing w:val="0"/>
          <w:sz w:val="22"/>
          <w:szCs w:val="22"/>
        </w:rPr>
        <w:t>Reason: To ensure excavation works associated with stormwater infrastructure do not result in damage to existing tree roots.</w:t>
      </w:r>
      <w:r>
        <w:rPr>
          <w:rFonts w:eastAsiaTheme="minorHAnsi" w:cs="Arial"/>
          <w:color w:val="000000"/>
          <w:spacing w:val="0"/>
          <w:sz w:val="22"/>
          <w:szCs w:val="22"/>
        </w:rPr>
        <w:t>)</w:t>
      </w:r>
    </w:p>
    <w:p w14:paraId="172AE704" w14:textId="77777777" w:rsidR="00936844" w:rsidRDefault="00936844" w:rsidP="00923AA6">
      <w:pPr>
        <w:pStyle w:val="CondBody"/>
        <w:rPr>
          <w:rFonts w:cs="Arial"/>
          <w:sz w:val="22"/>
          <w:szCs w:val="22"/>
        </w:rPr>
      </w:pPr>
    </w:p>
    <w:p w14:paraId="53C4A9C3" w14:textId="4291481F" w:rsidR="009D7EF8" w:rsidRPr="00825CBD" w:rsidRDefault="009D7EF8" w:rsidP="00825CBD">
      <w:pPr>
        <w:pStyle w:val="ListParagraph"/>
        <w:numPr>
          <w:ilvl w:val="0"/>
          <w:numId w:val="9"/>
        </w:numPr>
        <w:tabs>
          <w:tab w:val="clear" w:pos="720"/>
          <w:tab w:val="num" w:pos="567"/>
        </w:tabs>
        <w:autoSpaceDE w:val="0"/>
        <w:autoSpaceDN w:val="0"/>
        <w:adjustRightInd w:val="0"/>
        <w:ind w:left="567" w:hanging="567"/>
        <w:rPr>
          <w:rFonts w:eastAsiaTheme="minorHAnsi" w:cs="Arial"/>
          <w:color w:val="000000"/>
          <w:sz w:val="22"/>
          <w:szCs w:val="22"/>
        </w:rPr>
      </w:pPr>
      <w:r w:rsidRPr="00825CBD">
        <w:rPr>
          <w:rFonts w:eastAsiaTheme="minorHAnsi" w:cs="Arial"/>
          <w:b/>
          <w:bCs/>
          <w:color w:val="000000"/>
          <w:sz w:val="22"/>
          <w:szCs w:val="22"/>
        </w:rPr>
        <w:t>Underground Utilities.</w:t>
      </w:r>
      <w:r w:rsidRPr="00825CBD">
        <w:rPr>
          <w:rFonts w:eastAsiaTheme="minorHAnsi" w:cs="Arial"/>
          <w:color w:val="000000"/>
          <w:sz w:val="22"/>
          <w:szCs w:val="22"/>
        </w:rPr>
        <w:t xml:space="preserve"> Any utility services to be located underground within the TPZ are to be undertaken utilising excavation techniques that prevent or minimise damage to structural roots (roots greater than &gt;25 mm diameter). To prevent soil compaction and root damage these works should be conducted with non-motorised hand tools or directional drilling. </w:t>
      </w:r>
    </w:p>
    <w:p w14:paraId="03D4DF1C" w14:textId="77777777" w:rsidR="00825CBD" w:rsidRPr="00825CBD" w:rsidRDefault="00825CBD" w:rsidP="009D7EF8">
      <w:pPr>
        <w:autoSpaceDE w:val="0"/>
        <w:autoSpaceDN w:val="0"/>
        <w:adjustRightInd w:val="0"/>
        <w:rPr>
          <w:rFonts w:eastAsiaTheme="minorHAnsi" w:cs="Arial"/>
          <w:color w:val="000000"/>
          <w:sz w:val="22"/>
          <w:szCs w:val="22"/>
        </w:rPr>
      </w:pPr>
    </w:p>
    <w:p w14:paraId="3AB17D60" w14:textId="67797671" w:rsidR="009D7EF8" w:rsidRDefault="004E52DC" w:rsidP="00825CBD">
      <w:pPr>
        <w:autoSpaceDE w:val="0"/>
        <w:autoSpaceDN w:val="0"/>
        <w:adjustRightInd w:val="0"/>
        <w:ind w:left="567"/>
        <w:rPr>
          <w:rFonts w:eastAsiaTheme="minorHAnsi" w:cs="Arial"/>
          <w:color w:val="000000"/>
          <w:sz w:val="22"/>
          <w:szCs w:val="22"/>
        </w:rPr>
      </w:pPr>
      <w:r>
        <w:rPr>
          <w:rFonts w:eastAsiaTheme="minorHAnsi" w:cs="Arial"/>
          <w:color w:val="000000"/>
          <w:sz w:val="22"/>
          <w:szCs w:val="22"/>
        </w:rPr>
        <w:t>(</w:t>
      </w:r>
      <w:r w:rsidR="009D7EF8" w:rsidRPr="009D7EF8">
        <w:rPr>
          <w:rFonts w:eastAsiaTheme="minorHAnsi" w:cs="Arial"/>
          <w:color w:val="000000"/>
          <w:sz w:val="22"/>
          <w:szCs w:val="22"/>
        </w:rPr>
        <w:t>Reason: To ensure excavation works associated with services installation do not result in damage to existing tree roots.</w:t>
      </w:r>
      <w:r>
        <w:rPr>
          <w:rFonts w:eastAsiaTheme="minorHAnsi" w:cs="Arial"/>
          <w:color w:val="000000"/>
          <w:sz w:val="22"/>
          <w:szCs w:val="22"/>
        </w:rPr>
        <w:t>)</w:t>
      </w:r>
    </w:p>
    <w:p w14:paraId="7E9413E5" w14:textId="77777777" w:rsidR="00825CBD" w:rsidRPr="009D7EF8" w:rsidRDefault="00825CBD" w:rsidP="00825CBD">
      <w:pPr>
        <w:autoSpaceDE w:val="0"/>
        <w:autoSpaceDN w:val="0"/>
        <w:adjustRightInd w:val="0"/>
        <w:ind w:left="567"/>
        <w:rPr>
          <w:rFonts w:eastAsiaTheme="minorHAnsi" w:cs="Arial"/>
          <w:color w:val="000000"/>
          <w:sz w:val="22"/>
          <w:szCs w:val="22"/>
        </w:rPr>
      </w:pPr>
    </w:p>
    <w:p w14:paraId="4623960E" w14:textId="1DB20814" w:rsidR="009D7EF8" w:rsidRPr="00825CBD" w:rsidRDefault="009D7EF8" w:rsidP="00825CBD">
      <w:pPr>
        <w:pStyle w:val="ListParagraph"/>
        <w:numPr>
          <w:ilvl w:val="0"/>
          <w:numId w:val="9"/>
        </w:numPr>
        <w:tabs>
          <w:tab w:val="clear" w:pos="720"/>
          <w:tab w:val="num" w:pos="567"/>
        </w:tabs>
        <w:autoSpaceDE w:val="0"/>
        <w:autoSpaceDN w:val="0"/>
        <w:adjustRightInd w:val="0"/>
        <w:ind w:left="567" w:hanging="567"/>
        <w:rPr>
          <w:rFonts w:eastAsiaTheme="minorHAnsi" w:cs="Arial"/>
          <w:color w:val="000000"/>
          <w:sz w:val="22"/>
          <w:szCs w:val="22"/>
        </w:rPr>
      </w:pPr>
      <w:r w:rsidRPr="00825CBD">
        <w:rPr>
          <w:rFonts w:eastAsiaTheme="minorHAnsi" w:cs="Arial"/>
          <w:b/>
          <w:bCs/>
          <w:color w:val="000000"/>
          <w:sz w:val="22"/>
          <w:szCs w:val="22"/>
        </w:rPr>
        <w:t>Excavation within TPZ.</w:t>
      </w:r>
      <w:r w:rsidRPr="00825CBD">
        <w:rPr>
          <w:rFonts w:eastAsiaTheme="minorHAnsi" w:cs="Arial"/>
          <w:color w:val="000000"/>
          <w:sz w:val="22"/>
          <w:szCs w:val="22"/>
        </w:rPr>
        <w:t xml:space="preserve"> Any excavation or grading/re-grading within the identified TPZs of trees to be retained shall be carried out by hand using manual, non-motorised hand tools. Roots greater than 25mm are not to be damaged or severed without the prior written approval of the Project Arborist. </w:t>
      </w:r>
    </w:p>
    <w:p w14:paraId="2F5F876A" w14:textId="77777777" w:rsidR="00825CBD" w:rsidRPr="00825CBD" w:rsidRDefault="00825CBD" w:rsidP="009D7EF8">
      <w:pPr>
        <w:autoSpaceDE w:val="0"/>
        <w:autoSpaceDN w:val="0"/>
        <w:adjustRightInd w:val="0"/>
        <w:rPr>
          <w:rFonts w:eastAsiaTheme="minorHAnsi" w:cs="Arial"/>
          <w:color w:val="000000"/>
          <w:sz w:val="22"/>
          <w:szCs w:val="22"/>
        </w:rPr>
      </w:pPr>
    </w:p>
    <w:p w14:paraId="5E406A2E" w14:textId="53A4FD93" w:rsidR="009D7EF8" w:rsidRPr="009D7EF8" w:rsidRDefault="004E52DC" w:rsidP="00825CBD">
      <w:pPr>
        <w:autoSpaceDE w:val="0"/>
        <w:autoSpaceDN w:val="0"/>
        <w:adjustRightInd w:val="0"/>
        <w:ind w:firstLine="567"/>
        <w:rPr>
          <w:rFonts w:eastAsiaTheme="minorHAnsi" w:cs="Arial"/>
          <w:color w:val="000000"/>
          <w:sz w:val="22"/>
          <w:szCs w:val="22"/>
        </w:rPr>
      </w:pPr>
      <w:r>
        <w:rPr>
          <w:rFonts w:eastAsiaTheme="minorHAnsi" w:cs="Arial"/>
          <w:color w:val="000000"/>
          <w:sz w:val="22"/>
          <w:szCs w:val="22"/>
        </w:rPr>
        <w:t>(</w:t>
      </w:r>
      <w:r w:rsidR="009D7EF8" w:rsidRPr="009D7EF8">
        <w:rPr>
          <w:rFonts w:eastAsiaTheme="minorHAnsi" w:cs="Arial"/>
          <w:color w:val="000000"/>
          <w:sz w:val="22"/>
          <w:szCs w:val="22"/>
        </w:rPr>
        <w:t>Reason: To ensure all excavation works do not result in damage to existing tree roots.</w:t>
      </w:r>
      <w:r>
        <w:rPr>
          <w:rFonts w:eastAsiaTheme="minorHAnsi" w:cs="Arial"/>
          <w:color w:val="000000"/>
          <w:sz w:val="22"/>
          <w:szCs w:val="22"/>
        </w:rPr>
        <w:t>)</w:t>
      </w:r>
    </w:p>
    <w:p w14:paraId="25502A5B" w14:textId="77777777" w:rsidR="00825CBD" w:rsidRDefault="00825CBD" w:rsidP="00825CBD">
      <w:pPr>
        <w:autoSpaceDE w:val="0"/>
        <w:autoSpaceDN w:val="0"/>
        <w:adjustRightInd w:val="0"/>
        <w:rPr>
          <w:rFonts w:eastAsiaTheme="minorHAnsi" w:cs="Arial"/>
          <w:color w:val="000000"/>
          <w:sz w:val="22"/>
          <w:szCs w:val="22"/>
        </w:rPr>
      </w:pPr>
    </w:p>
    <w:p w14:paraId="68365168" w14:textId="1252B7AB" w:rsidR="009D7EF8" w:rsidRPr="002056CB" w:rsidRDefault="009D7EF8" w:rsidP="002056CB">
      <w:pPr>
        <w:pStyle w:val="ListParagraph"/>
        <w:numPr>
          <w:ilvl w:val="0"/>
          <w:numId w:val="9"/>
        </w:numPr>
        <w:tabs>
          <w:tab w:val="clear" w:pos="720"/>
          <w:tab w:val="num" w:pos="567"/>
        </w:tabs>
        <w:autoSpaceDE w:val="0"/>
        <w:autoSpaceDN w:val="0"/>
        <w:adjustRightInd w:val="0"/>
        <w:ind w:left="567" w:hanging="567"/>
        <w:rPr>
          <w:rFonts w:eastAsiaTheme="minorHAnsi" w:cs="Arial"/>
          <w:color w:val="000000"/>
          <w:sz w:val="22"/>
          <w:szCs w:val="22"/>
        </w:rPr>
      </w:pPr>
      <w:r w:rsidRPr="002056CB">
        <w:rPr>
          <w:rFonts w:eastAsiaTheme="minorHAnsi" w:cs="Arial"/>
          <w:b/>
          <w:bCs/>
          <w:color w:val="000000"/>
          <w:sz w:val="22"/>
          <w:szCs w:val="22"/>
        </w:rPr>
        <w:t>Canopy Tying.</w:t>
      </w:r>
      <w:r w:rsidRPr="002056CB">
        <w:rPr>
          <w:rFonts w:eastAsiaTheme="minorHAnsi" w:cs="Arial"/>
          <w:color w:val="000000"/>
          <w:sz w:val="22"/>
          <w:szCs w:val="22"/>
        </w:rPr>
        <w:t xml:space="preserve"> Where possible, tree branches overhanging works zones are to be tied back to the main trunk rather than pruned. </w:t>
      </w:r>
    </w:p>
    <w:p w14:paraId="62ABDAA3" w14:textId="77777777" w:rsidR="002056CB" w:rsidRPr="002056CB" w:rsidRDefault="002056CB" w:rsidP="009D7EF8">
      <w:pPr>
        <w:autoSpaceDE w:val="0"/>
        <w:autoSpaceDN w:val="0"/>
        <w:adjustRightInd w:val="0"/>
        <w:rPr>
          <w:rFonts w:eastAsiaTheme="minorHAnsi" w:cs="Arial"/>
          <w:color w:val="000000"/>
          <w:sz w:val="22"/>
          <w:szCs w:val="22"/>
        </w:rPr>
      </w:pPr>
    </w:p>
    <w:p w14:paraId="06DDF5CD" w14:textId="51C20B06" w:rsidR="009D7EF8" w:rsidRPr="002056CB" w:rsidRDefault="004E52DC" w:rsidP="002056CB">
      <w:pPr>
        <w:autoSpaceDE w:val="0"/>
        <w:autoSpaceDN w:val="0"/>
        <w:adjustRightInd w:val="0"/>
        <w:ind w:left="567"/>
        <w:rPr>
          <w:rFonts w:eastAsiaTheme="minorHAnsi" w:cs="Arial"/>
          <w:color w:val="000000"/>
          <w:sz w:val="22"/>
          <w:szCs w:val="22"/>
        </w:rPr>
      </w:pPr>
      <w:r>
        <w:rPr>
          <w:rFonts w:eastAsiaTheme="minorHAnsi" w:cs="Arial"/>
          <w:color w:val="000000"/>
          <w:sz w:val="22"/>
          <w:szCs w:val="22"/>
        </w:rPr>
        <w:t>(</w:t>
      </w:r>
      <w:r w:rsidR="009D7EF8" w:rsidRPr="009D7EF8">
        <w:rPr>
          <w:rFonts w:eastAsiaTheme="minorHAnsi" w:cs="Arial"/>
          <w:color w:val="000000"/>
          <w:sz w:val="22"/>
          <w:szCs w:val="22"/>
        </w:rPr>
        <w:t>Reason: To minimise the extent of canopy pruning necessary to facilitate construction and mitigate impacts to existing trees nominated for retention.</w:t>
      </w:r>
      <w:r>
        <w:rPr>
          <w:rFonts w:eastAsiaTheme="minorHAnsi" w:cs="Arial"/>
          <w:color w:val="000000"/>
          <w:sz w:val="22"/>
          <w:szCs w:val="22"/>
        </w:rPr>
        <w:t>)</w:t>
      </w:r>
    </w:p>
    <w:p w14:paraId="03790C6B" w14:textId="77777777" w:rsidR="002056CB" w:rsidRPr="009D7EF8" w:rsidRDefault="002056CB" w:rsidP="002056CB">
      <w:pPr>
        <w:autoSpaceDE w:val="0"/>
        <w:autoSpaceDN w:val="0"/>
        <w:adjustRightInd w:val="0"/>
        <w:ind w:left="567"/>
        <w:rPr>
          <w:rFonts w:eastAsiaTheme="minorHAnsi" w:cs="Arial"/>
          <w:color w:val="000000"/>
          <w:sz w:val="22"/>
          <w:szCs w:val="22"/>
        </w:rPr>
      </w:pPr>
    </w:p>
    <w:p w14:paraId="0C2B65FC" w14:textId="61A5DAEE" w:rsidR="009D7EF8" w:rsidRPr="002056CB" w:rsidRDefault="009D7EF8" w:rsidP="002056CB">
      <w:pPr>
        <w:pStyle w:val="ListParagraph"/>
        <w:numPr>
          <w:ilvl w:val="0"/>
          <w:numId w:val="9"/>
        </w:numPr>
        <w:tabs>
          <w:tab w:val="clear" w:pos="720"/>
          <w:tab w:val="num" w:pos="567"/>
        </w:tabs>
        <w:autoSpaceDE w:val="0"/>
        <w:autoSpaceDN w:val="0"/>
        <w:adjustRightInd w:val="0"/>
        <w:ind w:left="567" w:hanging="567"/>
        <w:rPr>
          <w:rFonts w:eastAsiaTheme="minorHAnsi" w:cs="Arial"/>
          <w:color w:val="000000"/>
          <w:sz w:val="22"/>
          <w:szCs w:val="22"/>
        </w:rPr>
      </w:pPr>
      <w:r w:rsidRPr="002056CB">
        <w:rPr>
          <w:rFonts w:eastAsiaTheme="minorHAnsi" w:cs="Arial"/>
          <w:b/>
          <w:bCs/>
          <w:color w:val="000000"/>
          <w:sz w:val="22"/>
          <w:szCs w:val="22"/>
        </w:rPr>
        <w:t>Root Pruning.</w:t>
      </w:r>
      <w:r w:rsidRPr="002056CB">
        <w:rPr>
          <w:rFonts w:eastAsiaTheme="minorHAnsi" w:cs="Arial"/>
          <w:color w:val="000000"/>
          <w:sz w:val="22"/>
          <w:szCs w:val="22"/>
        </w:rPr>
        <w:t xml:space="preserve"> Where root pruning is required, roots shall be severed with clean, sharp pruning implements and retained in a moist condition during the construction phase using hessian material or mulch where practical. Severed roots shall be treated with a suitable root growth hormone. </w:t>
      </w:r>
    </w:p>
    <w:p w14:paraId="0E41F26B" w14:textId="77777777" w:rsidR="002056CB" w:rsidRPr="002056CB" w:rsidRDefault="002056CB" w:rsidP="009D7EF8">
      <w:pPr>
        <w:pStyle w:val="CondBody"/>
        <w:rPr>
          <w:rFonts w:eastAsiaTheme="minorHAnsi" w:cs="Arial"/>
          <w:color w:val="000000"/>
          <w:spacing w:val="0"/>
          <w:sz w:val="22"/>
          <w:szCs w:val="22"/>
        </w:rPr>
      </w:pPr>
    </w:p>
    <w:p w14:paraId="2078C0C3" w14:textId="3A17FCBA" w:rsidR="00936844" w:rsidRPr="002056CB" w:rsidRDefault="004E52DC" w:rsidP="009D7EF8">
      <w:pPr>
        <w:pStyle w:val="CondBody"/>
        <w:rPr>
          <w:rFonts w:cs="Arial"/>
          <w:sz w:val="22"/>
          <w:szCs w:val="22"/>
        </w:rPr>
      </w:pPr>
      <w:r>
        <w:rPr>
          <w:rFonts w:eastAsiaTheme="minorHAnsi" w:cs="Arial"/>
          <w:color w:val="000000"/>
          <w:spacing w:val="0"/>
          <w:sz w:val="22"/>
          <w:szCs w:val="22"/>
        </w:rPr>
        <w:t>(</w:t>
      </w:r>
      <w:r w:rsidR="009D7EF8" w:rsidRPr="002056CB">
        <w:rPr>
          <w:rFonts w:eastAsiaTheme="minorHAnsi" w:cs="Arial"/>
          <w:color w:val="000000"/>
          <w:spacing w:val="0"/>
          <w:sz w:val="22"/>
          <w:szCs w:val="22"/>
        </w:rPr>
        <w:t>Reason: To reduce the stress and negative impacts caused by any root pruning required for construction.</w:t>
      </w:r>
      <w:r>
        <w:rPr>
          <w:rFonts w:eastAsiaTheme="minorHAnsi" w:cs="Arial"/>
          <w:color w:val="000000"/>
          <w:spacing w:val="0"/>
          <w:sz w:val="22"/>
          <w:szCs w:val="22"/>
        </w:rPr>
        <w:t>)</w:t>
      </w:r>
    </w:p>
    <w:p w14:paraId="73EABB27" w14:textId="77777777" w:rsidR="00936844" w:rsidRPr="00F31246" w:rsidRDefault="00936844" w:rsidP="004E52DC">
      <w:pPr>
        <w:pStyle w:val="CondBody"/>
        <w:ind w:left="0"/>
        <w:rPr>
          <w:rFonts w:cs="Arial"/>
          <w:sz w:val="22"/>
          <w:szCs w:val="22"/>
        </w:rPr>
      </w:pPr>
    </w:p>
    <w:p w14:paraId="3F0F70CB" w14:textId="6ACC40C7" w:rsidR="002F7EB1" w:rsidRPr="00F31246" w:rsidRDefault="002F7EB1" w:rsidP="00A96128">
      <w:pPr>
        <w:pStyle w:val="Heading1"/>
        <w:rPr>
          <w:sz w:val="22"/>
          <w:szCs w:val="22"/>
        </w:rPr>
      </w:pPr>
      <w:r w:rsidRPr="00F31246">
        <w:rPr>
          <w:sz w:val="22"/>
          <w:szCs w:val="22"/>
        </w:rPr>
        <w:t>PRIOR TO OCCUPATION CERTIFICATE</w:t>
      </w:r>
    </w:p>
    <w:p w14:paraId="4E66E88C" w14:textId="77777777" w:rsidR="002F7EB1" w:rsidRPr="00F31246" w:rsidRDefault="002F7EB1" w:rsidP="002F7EB1">
      <w:pPr>
        <w:tabs>
          <w:tab w:val="left" w:pos="567"/>
        </w:tabs>
        <w:rPr>
          <w:rFonts w:cs="Arial"/>
          <w:sz w:val="22"/>
          <w:szCs w:val="22"/>
        </w:rPr>
      </w:pPr>
    </w:p>
    <w:p w14:paraId="5CF423AA"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r w:rsidRPr="00F31246">
        <w:rPr>
          <w:rFonts w:cs="Arial"/>
          <w:sz w:val="22"/>
          <w:szCs w:val="22"/>
        </w:rPr>
        <w:t>An Occupation Certificate must be obtained from a Principal Certifying Authority prior to commencement of occupation of any part of the development, or prior to the commencement of a change of use of a building.</w:t>
      </w:r>
    </w:p>
    <w:p w14:paraId="1D0924AD"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p>
    <w:p w14:paraId="02D0B441"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r w:rsidRPr="00F31246">
        <w:rPr>
          <w:rFonts w:cs="Arial"/>
          <w:sz w:val="22"/>
          <w:szCs w:val="22"/>
        </w:rPr>
        <w:t>Prior to issue, the Principal Certifying Authority must ensure that all works are completed in compliance with the approved construction certificate plans and all conditions of this Development Consent.</w:t>
      </w:r>
    </w:p>
    <w:p w14:paraId="1B9FC5F5"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p>
    <w:p w14:paraId="5B79FF27"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r w:rsidRPr="00F31246">
        <w:rPr>
          <w:rFonts w:cs="Arial"/>
          <w:sz w:val="22"/>
          <w:szCs w:val="22"/>
        </w:rPr>
        <w:t>Unless an alternative approval authority is specified (eg Council or government agency), the Principal Certifying Authority is responsible for determining compliance with conditions in this Part of the consent. Details to demonstrate compliance with all conditions, including plans, documentation, or other written evidence must be submitted to the Principal Certifying Authority.</w:t>
      </w:r>
    </w:p>
    <w:p w14:paraId="723E6005" w14:textId="7EFA3685" w:rsidR="002F7EB1" w:rsidRDefault="002F7EB1" w:rsidP="002F7EB1">
      <w:pPr>
        <w:keepLines/>
        <w:tabs>
          <w:tab w:val="left" w:pos="567"/>
        </w:tabs>
        <w:rPr>
          <w:rFonts w:cs="Arial"/>
          <w:sz w:val="22"/>
          <w:szCs w:val="22"/>
          <w:lang w:val="en-GB"/>
        </w:rPr>
      </w:pPr>
    </w:p>
    <w:p w14:paraId="5DF68C63" w14:textId="3F141935"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rPr>
        <w:t xml:space="preserve">BASIX. </w:t>
      </w:r>
      <w:r w:rsidRPr="00F31246">
        <w:rPr>
          <w:rFonts w:cs="Arial"/>
          <w:sz w:val="22"/>
          <w:szCs w:val="22"/>
        </w:rPr>
        <w:t>The submission of documentary evidence of compliance with all commitments listed in BASIX Certificate(s) numbered</w:t>
      </w:r>
      <w:r w:rsidR="00A11C5E" w:rsidRPr="00A11C5E">
        <w:t xml:space="preserve"> </w:t>
      </w:r>
      <w:r w:rsidR="00423CDB">
        <w:rPr>
          <w:rFonts w:cs="Arial"/>
          <w:sz w:val="22"/>
          <w:szCs w:val="22"/>
        </w:rPr>
        <w:t>1356027M</w:t>
      </w:r>
      <w:r w:rsidR="004D04B0">
        <w:rPr>
          <w:rFonts w:cs="Arial"/>
          <w:sz w:val="22"/>
          <w:szCs w:val="22"/>
        </w:rPr>
        <w:t>_02</w:t>
      </w:r>
      <w:r w:rsidR="00A11C5E" w:rsidRPr="00A11C5E">
        <w:rPr>
          <w:rFonts w:cs="Arial"/>
          <w:sz w:val="22"/>
          <w:szCs w:val="22"/>
        </w:rPr>
        <w:t xml:space="preserve"> dated </w:t>
      </w:r>
      <w:r w:rsidR="004D04B0">
        <w:rPr>
          <w:rFonts w:cs="Arial"/>
          <w:sz w:val="22"/>
          <w:szCs w:val="22"/>
        </w:rPr>
        <w:t>14 June 2023</w:t>
      </w:r>
      <w:r w:rsidR="00A11C5E" w:rsidRPr="00A11C5E">
        <w:rPr>
          <w:rFonts w:cs="Arial"/>
          <w:sz w:val="22"/>
          <w:szCs w:val="22"/>
        </w:rPr>
        <w:t>.</w:t>
      </w:r>
    </w:p>
    <w:p w14:paraId="56749372" w14:textId="77777777" w:rsidR="002F7EB1" w:rsidRPr="00F31246" w:rsidRDefault="002F7EB1" w:rsidP="002F7EB1">
      <w:pPr>
        <w:tabs>
          <w:tab w:val="left" w:pos="567"/>
        </w:tabs>
        <w:rPr>
          <w:rFonts w:cs="Arial"/>
          <w:sz w:val="22"/>
          <w:szCs w:val="22"/>
        </w:rPr>
      </w:pPr>
    </w:p>
    <w:p w14:paraId="51496251" w14:textId="77777777" w:rsidR="002F7EB1" w:rsidRPr="00F31246" w:rsidRDefault="002F7EB1" w:rsidP="002F7EB1">
      <w:pPr>
        <w:tabs>
          <w:tab w:val="left" w:pos="567"/>
        </w:tabs>
        <w:ind w:left="567"/>
        <w:rPr>
          <w:rFonts w:cs="Arial"/>
          <w:sz w:val="22"/>
          <w:szCs w:val="22"/>
        </w:rPr>
      </w:pPr>
      <w:r w:rsidRPr="00F31246">
        <w:rPr>
          <w:rFonts w:cs="Arial"/>
          <w:sz w:val="22"/>
          <w:szCs w:val="22"/>
        </w:rPr>
        <w:t>(Reason: Statutory requirement).</w:t>
      </w:r>
    </w:p>
    <w:p w14:paraId="074D9878" w14:textId="77777777" w:rsidR="002F7EB1" w:rsidRPr="00F31246" w:rsidRDefault="002F7EB1" w:rsidP="002F7EB1">
      <w:pPr>
        <w:tabs>
          <w:tab w:val="left" w:pos="567"/>
        </w:tabs>
        <w:rPr>
          <w:rFonts w:cs="Arial"/>
          <w:sz w:val="22"/>
          <w:szCs w:val="22"/>
        </w:rPr>
      </w:pPr>
    </w:p>
    <w:p w14:paraId="46DEDB4E" w14:textId="295A3F00" w:rsidR="002F7EB1" w:rsidRPr="00F31246" w:rsidRDefault="002F7EB1" w:rsidP="00A96128">
      <w:pPr>
        <w:numPr>
          <w:ilvl w:val="0"/>
          <w:numId w:val="9"/>
        </w:numPr>
        <w:tabs>
          <w:tab w:val="left" w:pos="567"/>
        </w:tabs>
        <w:ind w:left="567" w:hanging="567"/>
        <w:rPr>
          <w:rFonts w:cs="Arial"/>
          <w:sz w:val="22"/>
          <w:szCs w:val="22"/>
        </w:rPr>
      </w:pPr>
      <w:r w:rsidRPr="00F31246">
        <w:rPr>
          <w:rFonts w:cs="Arial"/>
          <w:b/>
          <w:snapToGrid w:val="0"/>
          <w:color w:val="000000"/>
          <w:sz w:val="22"/>
          <w:szCs w:val="22"/>
        </w:rPr>
        <w:t xml:space="preserve">Landscaping. </w:t>
      </w:r>
      <w:r w:rsidR="00B62C43">
        <w:rPr>
          <w:rFonts w:cs="Arial"/>
          <w:snapToGrid w:val="0"/>
          <w:color w:val="000000"/>
          <w:sz w:val="22"/>
          <w:szCs w:val="22"/>
        </w:rPr>
        <w:t>The relevant</w:t>
      </w:r>
      <w:r w:rsidRPr="00F31246">
        <w:rPr>
          <w:rFonts w:cs="Arial"/>
          <w:snapToGrid w:val="0"/>
          <w:color w:val="000000"/>
          <w:sz w:val="22"/>
          <w:szCs w:val="22"/>
        </w:rPr>
        <w:t xml:space="preserve"> landscaping works approved by condition 1 are to be completed prior to the issue of </w:t>
      </w:r>
      <w:r w:rsidR="00B62C43">
        <w:rPr>
          <w:rFonts w:cs="Arial"/>
          <w:snapToGrid w:val="0"/>
          <w:color w:val="000000"/>
          <w:sz w:val="22"/>
          <w:szCs w:val="22"/>
        </w:rPr>
        <w:t>each relevant</w:t>
      </w:r>
      <w:r w:rsidRPr="00F31246">
        <w:rPr>
          <w:rFonts w:cs="Arial"/>
          <w:snapToGrid w:val="0"/>
          <w:color w:val="000000"/>
          <w:sz w:val="22"/>
          <w:szCs w:val="22"/>
        </w:rPr>
        <w:t xml:space="preserve"> </w:t>
      </w:r>
      <w:r w:rsidRPr="00F31246">
        <w:rPr>
          <w:rFonts w:cs="Arial"/>
          <w:b/>
          <w:snapToGrid w:val="0"/>
          <w:color w:val="000000"/>
          <w:sz w:val="22"/>
          <w:szCs w:val="22"/>
        </w:rPr>
        <w:t>Occupation Certificate</w:t>
      </w:r>
      <w:r w:rsidRPr="00F31246">
        <w:rPr>
          <w:rFonts w:cs="Arial"/>
          <w:snapToGrid w:val="0"/>
          <w:color w:val="000000"/>
          <w:sz w:val="22"/>
          <w:szCs w:val="22"/>
        </w:rPr>
        <w:t>.</w:t>
      </w:r>
    </w:p>
    <w:p w14:paraId="6E902383" w14:textId="77777777" w:rsidR="002F7EB1" w:rsidRPr="00F31246" w:rsidRDefault="002F7EB1" w:rsidP="002F7EB1">
      <w:pPr>
        <w:tabs>
          <w:tab w:val="left" w:pos="567"/>
        </w:tabs>
        <w:ind w:left="567"/>
        <w:rPr>
          <w:rFonts w:cs="Arial"/>
          <w:color w:val="FF0000"/>
          <w:sz w:val="22"/>
          <w:szCs w:val="22"/>
        </w:rPr>
      </w:pPr>
    </w:p>
    <w:p w14:paraId="2AAF532D" w14:textId="77777777" w:rsidR="002F7EB1" w:rsidRPr="00F31246" w:rsidRDefault="002F7EB1" w:rsidP="002F7EB1">
      <w:pPr>
        <w:tabs>
          <w:tab w:val="left" w:pos="567"/>
        </w:tabs>
        <w:ind w:left="567"/>
        <w:rPr>
          <w:rFonts w:cs="Arial"/>
          <w:sz w:val="22"/>
          <w:szCs w:val="22"/>
        </w:rPr>
      </w:pPr>
      <w:r w:rsidRPr="00F31246">
        <w:rPr>
          <w:rFonts w:cs="Arial"/>
          <w:sz w:val="22"/>
          <w:szCs w:val="22"/>
        </w:rPr>
        <w:t>(Reason: To ensure the development is in accordance with the development consent).</w:t>
      </w:r>
    </w:p>
    <w:p w14:paraId="23169F1F" w14:textId="657275FC" w:rsidR="002F7EB1" w:rsidRDefault="002F7EB1" w:rsidP="002F7EB1">
      <w:pPr>
        <w:tabs>
          <w:tab w:val="left" w:pos="567"/>
        </w:tabs>
        <w:rPr>
          <w:rFonts w:cs="Arial"/>
          <w:b/>
          <w:bCs/>
          <w:sz w:val="22"/>
          <w:szCs w:val="22"/>
          <w:lang w:eastAsia="en-AU"/>
        </w:rPr>
      </w:pPr>
    </w:p>
    <w:p w14:paraId="20035E0E" w14:textId="467F4297" w:rsidR="00505313" w:rsidRPr="00505313" w:rsidRDefault="00505313" w:rsidP="00505313">
      <w:pPr>
        <w:numPr>
          <w:ilvl w:val="0"/>
          <w:numId w:val="9"/>
        </w:numPr>
        <w:tabs>
          <w:tab w:val="left" w:pos="567"/>
        </w:tabs>
        <w:ind w:left="567" w:hanging="567"/>
        <w:rPr>
          <w:rFonts w:cs="Arial"/>
          <w:sz w:val="22"/>
          <w:szCs w:val="22"/>
        </w:rPr>
      </w:pPr>
      <w:r w:rsidRPr="00505313">
        <w:rPr>
          <w:rFonts w:cs="Arial"/>
          <w:b/>
          <w:bCs/>
          <w:sz w:val="22"/>
          <w:szCs w:val="22"/>
        </w:rPr>
        <w:t>Design Verification.</w:t>
      </w:r>
      <w:r w:rsidRPr="00505313">
        <w:rPr>
          <w:rFonts w:cs="Arial"/>
          <w:sz w:val="22"/>
          <w:szCs w:val="22"/>
        </w:rPr>
        <w:t xml:space="preserve"> Prior to an</w:t>
      </w:r>
      <w:r w:rsidR="00BD0E0F">
        <w:rPr>
          <w:rFonts w:cs="Arial"/>
          <w:sz w:val="22"/>
          <w:szCs w:val="22"/>
        </w:rPr>
        <w:t>y</w:t>
      </w:r>
      <w:r w:rsidRPr="00505313">
        <w:rPr>
          <w:rFonts w:cs="Arial"/>
          <w:sz w:val="22"/>
          <w:szCs w:val="22"/>
        </w:rPr>
        <w:t xml:space="preserve"> </w:t>
      </w:r>
      <w:r>
        <w:rPr>
          <w:rFonts w:cs="Arial"/>
          <w:sz w:val="22"/>
          <w:szCs w:val="22"/>
        </w:rPr>
        <w:t xml:space="preserve">relevant </w:t>
      </w:r>
      <w:r w:rsidRPr="00505313">
        <w:rPr>
          <w:rFonts w:cs="Arial"/>
          <w:sz w:val="22"/>
          <w:szCs w:val="22"/>
        </w:rPr>
        <w:t xml:space="preserve">Occupation Certificate being issued to authorise a person to commence occupation or use of a residential flat building, the Principal Certifying Authority (PCA) is to be provided with a Design Verification from a qualified designer. The statement must include verification from a </w:t>
      </w:r>
      <w:r w:rsidR="00BD0E0F">
        <w:rPr>
          <w:rFonts w:cs="Arial"/>
          <w:sz w:val="22"/>
          <w:szCs w:val="22"/>
        </w:rPr>
        <w:t>registered architect</w:t>
      </w:r>
      <w:r w:rsidRPr="00505313">
        <w:rPr>
          <w:rFonts w:cs="Arial"/>
          <w:sz w:val="22"/>
          <w:szCs w:val="22"/>
        </w:rPr>
        <w:t xml:space="preserve"> that the residential flat development achieves the design quality of the development shown on plans and specifications in respect to any Construction Certificate issued, having regard to the design quality principles set out in Schedule 1 of the State Environmental Planning Policy No</w:t>
      </w:r>
      <w:r w:rsidR="00BD0E0F">
        <w:rPr>
          <w:rFonts w:cs="Arial"/>
          <w:sz w:val="22"/>
          <w:szCs w:val="22"/>
        </w:rPr>
        <w:t>.</w:t>
      </w:r>
      <w:r w:rsidRPr="00505313">
        <w:rPr>
          <w:rFonts w:cs="Arial"/>
          <w:sz w:val="22"/>
          <w:szCs w:val="22"/>
        </w:rPr>
        <w:t xml:space="preserve"> 65 – Design Quality of Residential Flat Development. This condition is imposed in accordance with </w:t>
      </w:r>
      <w:r w:rsidR="00BD0E0F" w:rsidRPr="00BD0E0F">
        <w:rPr>
          <w:sz w:val="22"/>
          <w:szCs w:val="22"/>
        </w:rPr>
        <w:t>Clause 15 of the Environmental Planning and Assessment (Development Certification and Fire Safety) Regulation 2021.</w:t>
      </w:r>
    </w:p>
    <w:p w14:paraId="35189566" w14:textId="5811C523" w:rsidR="00505313" w:rsidRDefault="00505313" w:rsidP="00505313">
      <w:pPr>
        <w:tabs>
          <w:tab w:val="left" w:pos="567"/>
        </w:tabs>
        <w:ind w:left="567"/>
        <w:rPr>
          <w:rFonts w:cs="Arial"/>
          <w:sz w:val="22"/>
          <w:szCs w:val="22"/>
        </w:rPr>
      </w:pPr>
    </w:p>
    <w:p w14:paraId="6304F796" w14:textId="63B668F5" w:rsidR="00505313" w:rsidRPr="00505313" w:rsidRDefault="00505313" w:rsidP="00505313">
      <w:pPr>
        <w:tabs>
          <w:tab w:val="left" w:pos="567"/>
        </w:tabs>
        <w:ind w:left="567"/>
        <w:rPr>
          <w:rFonts w:cs="Arial"/>
          <w:sz w:val="22"/>
          <w:szCs w:val="22"/>
        </w:rPr>
      </w:pPr>
      <w:r w:rsidRPr="00505313">
        <w:rPr>
          <w:rFonts w:cs="Arial"/>
          <w:sz w:val="22"/>
          <w:szCs w:val="22"/>
        </w:rPr>
        <w:t xml:space="preserve">(Reason: </w:t>
      </w:r>
      <w:r w:rsidRPr="00F31246">
        <w:rPr>
          <w:rFonts w:cs="Arial"/>
          <w:sz w:val="22"/>
          <w:szCs w:val="22"/>
        </w:rPr>
        <w:t>Statutory requirement</w:t>
      </w:r>
      <w:r w:rsidRPr="00505313">
        <w:rPr>
          <w:rFonts w:cs="Arial"/>
          <w:sz w:val="22"/>
          <w:szCs w:val="22"/>
        </w:rPr>
        <w:t>.)</w:t>
      </w:r>
    </w:p>
    <w:p w14:paraId="3CC4BFF5" w14:textId="77777777" w:rsidR="00505313" w:rsidRPr="00505313" w:rsidRDefault="00505313" w:rsidP="00505313">
      <w:pPr>
        <w:tabs>
          <w:tab w:val="left" w:pos="567"/>
        </w:tabs>
        <w:ind w:left="567"/>
        <w:rPr>
          <w:rFonts w:cs="Arial"/>
          <w:sz w:val="22"/>
          <w:szCs w:val="22"/>
        </w:rPr>
      </w:pPr>
    </w:p>
    <w:p w14:paraId="5E8DACBD" w14:textId="587048F4" w:rsidR="006A1631" w:rsidRPr="00F31246" w:rsidRDefault="006A1631" w:rsidP="006A1631">
      <w:pPr>
        <w:numPr>
          <w:ilvl w:val="0"/>
          <w:numId w:val="9"/>
        </w:numPr>
        <w:tabs>
          <w:tab w:val="num" w:pos="567"/>
        </w:tabs>
        <w:ind w:left="567" w:hanging="567"/>
        <w:rPr>
          <w:rFonts w:cs="Arial"/>
          <w:sz w:val="22"/>
          <w:szCs w:val="22"/>
        </w:rPr>
      </w:pPr>
      <w:r w:rsidRPr="00F31246">
        <w:rPr>
          <w:rFonts w:cs="Arial"/>
          <w:b/>
          <w:bCs/>
          <w:sz w:val="22"/>
          <w:szCs w:val="22"/>
          <w:lang w:val="en-GB"/>
        </w:rPr>
        <w:t xml:space="preserve">Public Art. </w:t>
      </w:r>
      <w:r w:rsidRPr="00F31246">
        <w:rPr>
          <w:rFonts w:cs="Arial"/>
          <w:sz w:val="22"/>
          <w:szCs w:val="22"/>
          <w:lang w:val="en-GB"/>
        </w:rPr>
        <w:t xml:space="preserve">The artwork in the approved Public Art Plan shall be installed prior to the issue of </w:t>
      </w:r>
      <w:r w:rsidR="00C264E9">
        <w:rPr>
          <w:rFonts w:cs="Arial"/>
          <w:sz w:val="22"/>
          <w:szCs w:val="22"/>
          <w:lang w:val="en-GB"/>
        </w:rPr>
        <w:t xml:space="preserve">the </w:t>
      </w:r>
      <w:r w:rsidRPr="00F31246">
        <w:rPr>
          <w:rFonts w:cs="Arial"/>
          <w:sz w:val="22"/>
          <w:szCs w:val="22"/>
          <w:lang w:val="en-GB"/>
        </w:rPr>
        <w:t xml:space="preserve">Occupation Certificate and maintained for the life of the development.  </w:t>
      </w:r>
    </w:p>
    <w:p w14:paraId="7C28B8D5" w14:textId="77777777" w:rsidR="006A1631" w:rsidRPr="00F31246" w:rsidRDefault="006A1631" w:rsidP="006A1631">
      <w:pPr>
        <w:rPr>
          <w:rFonts w:cs="Arial"/>
          <w:sz w:val="22"/>
          <w:szCs w:val="22"/>
          <w:lang w:val="en-GB"/>
        </w:rPr>
      </w:pPr>
    </w:p>
    <w:p w14:paraId="4147ABFB" w14:textId="0153567C" w:rsidR="006A1631" w:rsidRPr="00F31246" w:rsidRDefault="006A1631" w:rsidP="006A1631">
      <w:pPr>
        <w:pStyle w:val="xmsonormal"/>
        <w:ind w:firstLine="567"/>
        <w:rPr>
          <w:rFonts w:ascii="Arial" w:hAnsi="Arial" w:cs="Arial"/>
          <w:lang w:val="en-GB"/>
        </w:rPr>
      </w:pPr>
      <w:r w:rsidRPr="00F31246">
        <w:rPr>
          <w:rFonts w:ascii="Arial" w:hAnsi="Arial" w:cs="Arial"/>
          <w:lang w:val="en-GB"/>
        </w:rPr>
        <w:t>(Reason: To ensure integrated artwork is provided and maintained.)</w:t>
      </w:r>
    </w:p>
    <w:p w14:paraId="2CD03298" w14:textId="00432C87" w:rsidR="006A1631" w:rsidRPr="00F31246" w:rsidRDefault="006A1631" w:rsidP="002F7EB1">
      <w:pPr>
        <w:tabs>
          <w:tab w:val="left" w:pos="567"/>
        </w:tabs>
        <w:rPr>
          <w:rFonts w:cs="Arial"/>
          <w:b/>
          <w:bCs/>
          <w:sz w:val="22"/>
          <w:szCs w:val="22"/>
          <w:lang w:eastAsia="en-AU"/>
        </w:rPr>
      </w:pPr>
    </w:p>
    <w:p w14:paraId="78A4ED7F" w14:textId="0A9C0CE4" w:rsidR="009858D5" w:rsidRPr="00F31246" w:rsidRDefault="009858D5" w:rsidP="009858D5">
      <w:pPr>
        <w:numPr>
          <w:ilvl w:val="0"/>
          <w:numId w:val="9"/>
        </w:numPr>
        <w:tabs>
          <w:tab w:val="num" w:pos="567"/>
        </w:tabs>
        <w:ind w:left="567" w:hanging="567"/>
        <w:rPr>
          <w:rFonts w:cs="Arial"/>
          <w:sz w:val="22"/>
          <w:szCs w:val="22"/>
        </w:rPr>
      </w:pPr>
      <w:r w:rsidRPr="00F31246">
        <w:rPr>
          <w:rFonts w:cs="Arial"/>
          <w:b/>
          <w:bCs/>
          <w:sz w:val="22"/>
          <w:szCs w:val="22"/>
          <w:lang w:val="en-GB"/>
        </w:rPr>
        <w:t xml:space="preserve">Privacy Screens. </w:t>
      </w:r>
      <w:r w:rsidR="00CE6185" w:rsidRPr="00F31246">
        <w:rPr>
          <w:rFonts w:cs="Arial"/>
          <w:sz w:val="22"/>
          <w:szCs w:val="22"/>
          <w:lang w:val="en-GB"/>
        </w:rPr>
        <w:t>The privacy screens approved on the plans shall be installed and maintained for the life of the development.</w:t>
      </w:r>
    </w:p>
    <w:p w14:paraId="6A381E6A" w14:textId="77777777" w:rsidR="009858D5" w:rsidRPr="00F31246" w:rsidRDefault="009858D5" w:rsidP="009858D5">
      <w:pPr>
        <w:rPr>
          <w:rFonts w:cs="Arial"/>
          <w:sz w:val="22"/>
          <w:szCs w:val="22"/>
          <w:lang w:val="en-GB"/>
        </w:rPr>
      </w:pPr>
    </w:p>
    <w:p w14:paraId="4625059B" w14:textId="23AE901D" w:rsidR="0061069B" w:rsidRPr="00F36094" w:rsidRDefault="009858D5" w:rsidP="00F36094">
      <w:pPr>
        <w:pStyle w:val="xmsonormal"/>
        <w:ind w:firstLine="567"/>
        <w:rPr>
          <w:rFonts w:ascii="Arial" w:hAnsi="Arial" w:cs="Arial"/>
          <w:lang w:val="en-GB"/>
        </w:rPr>
      </w:pPr>
      <w:r w:rsidRPr="00F31246">
        <w:rPr>
          <w:rFonts w:ascii="Arial" w:hAnsi="Arial" w:cs="Arial"/>
          <w:lang w:val="en-GB"/>
        </w:rPr>
        <w:t>(Reason: To ensure the privacy of occupants and neighbouring properties is maintained.)</w:t>
      </w:r>
    </w:p>
    <w:p w14:paraId="40218881" w14:textId="77777777" w:rsidR="00767699" w:rsidRPr="00F31246" w:rsidRDefault="00767699" w:rsidP="002F7EB1">
      <w:pPr>
        <w:tabs>
          <w:tab w:val="left" w:pos="567"/>
        </w:tabs>
        <w:rPr>
          <w:rFonts w:cs="Arial"/>
          <w:b/>
          <w:bCs/>
          <w:sz w:val="22"/>
          <w:szCs w:val="22"/>
          <w:lang w:eastAsia="en-AU"/>
        </w:rPr>
      </w:pPr>
    </w:p>
    <w:p w14:paraId="35E31D76" w14:textId="77777777"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lang w:eastAsia="en-AU"/>
        </w:rPr>
        <w:t xml:space="preserve">Fire safety matters. </w:t>
      </w:r>
      <w:r w:rsidRPr="00F31246">
        <w:rPr>
          <w:rFonts w:cs="Arial"/>
          <w:sz w:val="22"/>
          <w:szCs w:val="22"/>
          <w:lang w:eastAsia="en-AU"/>
        </w:rPr>
        <w:t>At the completion of all works, a Fire Safety Certificate must be prepared, which references all the Essential Fire Safety Measures applicable and the relative standards of Performance (as per Schedule of Fire Safety Measures). This certificate must be prominently displayed in the building and copies must be sent to Council and the Fire and Rescue NSW.</w:t>
      </w:r>
    </w:p>
    <w:p w14:paraId="64EE105B" w14:textId="77777777" w:rsidR="002F7EB1" w:rsidRPr="00F31246" w:rsidRDefault="002F7EB1" w:rsidP="002F7EB1">
      <w:pPr>
        <w:tabs>
          <w:tab w:val="left" w:pos="567"/>
        </w:tabs>
        <w:autoSpaceDE w:val="0"/>
        <w:autoSpaceDN w:val="0"/>
        <w:adjustRightInd w:val="0"/>
        <w:rPr>
          <w:rFonts w:cs="Arial"/>
          <w:sz w:val="22"/>
          <w:szCs w:val="22"/>
          <w:lang w:eastAsia="en-AU"/>
        </w:rPr>
      </w:pPr>
    </w:p>
    <w:p w14:paraId="1BF660C2" w14:textId="77777777" w:rsidR="002F7EB1" w:rsidRPr="00F31246" w:rsidRDefault="002F7EB1" w:rsidP="002F7EB1">
      <w:pPr>
        <w:tabs>
          <w:tab w:val="left" w:pos="567"/>
        </w:tabs>
        <w:autoSpaceDE w:val="0"/>
        <w:autoSpaceDN w:val="0"/>
        <w:adjustRightInd w:val="0"/>
        <w:ind w:left="567"/>
        <w:rPr>
          <w:rFonts w:cs="Arial"/>
          <w:sz w:val="22"/>
          <w:szCs w:val="22"/>
          <w:lang w:eastAsia="en-AU"/>
        </w:rPr>
      </w:pPr>
      <w:r w:rsidRPr="00F31246">
        <w:rPr>
          <w:rFonts w:cs="Arial"/>
          <w:sz w:val="22"/>
          <w:szCs w:val="22"/>
          <w:lang w:eastAsia="en-AU"/>
        </w:rPr>
        <w:t>Details demonstrating compliance are to be submitted to the Principal Certifying Authority prior to the issue of any Occupation Certificate.</w:t>
      </w:r>
    </w:p>
    <w:p w14:paraId="55EAA2F4" w14:textId="77777777" w:rsidR="002F7EB1" w:rsidRPr="00F31246" w:rsidRDefault="002F7EB1" w:rsidP="002F7EB1">
      <w:pPr>
        <w:tabs>
          <w:tab w:val="left" w:pos="567"/>
        </w:tabs>
        <w:autoSpaceDE w:val="0"/>
        <w:autoSpaceDN w:val="0"/>
        <w:adjustRightInd w:val="0"/>
        <w:ind w:left="567"/>
        <w:rPr>
          <w:rFonts w:cs="Arial"/>
          <w:sz w:val="22"/>
          <w:szCs w:val="22"/>
          <w:lang w:eastAsia="en-AU"/>
        </w:rPr>
      </w:pPr>
    </w:p>
    <w:p w14:paraId="257A587D" w14:textId="77777777" w:rsidR="002F7EB1" w:rsidRPr="00F31246" w:rsidRDefault="002F7EB1" w:rsidP="002F7EB1">
      <w:pPr>
        <w:tabs>
          <w:tab w:val="left" w:pos="567"/>
        </w:tabs>
        <w:autoSpaceDE w:val="0"/>
        <w:autoSpaceDN w:val="0"/>
        <w:adjustRightInd w:val="0"/>
        <w:ind w:left="567"/>
        <w:rPr>
          <w:rFonts w:cs="Arial"/>
          <w:sz w:val="22"/>
          <w:szCs w:val="22"/>
          <w:lang w:eastAsia="en-AU"/>
        </w:rPr>
      </w:pPr>
      <w:r w:rsidRPr="00F31246">
        <w:rPr>
          <w:rFonts w:cs="Arial"/>
          <w:sz w:val="22"/>
          <w:szCs w:val="22"/>
          <w:lang w:eastAsia="en-AU"/>
        </w:rPr>
        <w:t>Each year the Owners must send to the Council and the Fire and Rescue NSW an annual Fire Safety Statement which confirms that all the Essential Fire Safety Measures continue to perform to the original design standard.</w:t>
      </w:r>
    </w:p>
    <w:p w14:paraId="61A171D3" w14:textId="77777777" w:rsidR="002F7EB1" w:rsidRPr="00F31246" w:rsidRDefault="002F7EB1" w:rsidP="002F7EB1">
      <w:pPr>
        <w:tabs>
          <w:tab w:val="left" w:pos="567"/>
        </w:tabs>
        <w:rPr>
          <w:rFonts w:cs="Arial"/>
          <w:sz w:val="22"/>
          <w:szCs w:val="22"/>
        </w:rPr>
      </w:pPr>
    </w:p>
    <w:p w14:paraId="09989142" w14:textId="77777777" w:rsidR="002F7EB1" w:rsidRPr="00F31246" w:rsidRDefault="002F7EB1" w:rsidP="002F7EB1">
      <w:pPr>
        <w:tabs>
          <w:tab w:val="left" w:pos="567"/>
        </w:tabs>
        <w:ind w:left="567"/>
        <w:rPr>
          <w:rFonts w:cs="Arial"/>
          <w:sz w:val="22"/>
          <w:szCs w:val="22"/>
        </w:rPr>
      </w:pPr>
      <w:r w:rsidRPr="00F31246">
        <w:rPr>
          <w:rFonts w:cs="Arial"/>
          <w:sz w:val="22"/>
          <w:szCs w:val="22"/>
        </w:rPr>
        <w:t xml:space="preserve">(Reason: Statutory requirement). </w:t>
      </w:r>
    </w:p>
    <w:p w14:paraId="3D095024" w14:textId="4DBC2F9E" w:rsidR="002F7EB1" w:rsidRDefault="002F7EB1" w:rsidP="002F7EB1">
      <w:pPr>
        <w:tabs>
          <w:tab w:val="left" w:pos="567"/>
        </w:tabs>
        <w:ind w:left="567"/>
        <w:rPr>
          <w:rFonts w:cs="Arial"/>
          <w:sz w:val="22"/>
          <w:szCs w:val="22"/>
        </w:rPr>
      </w:pPr>
    </w:p>
    <w:p w14:paraId="63498AAB" w14:textId="5ED42C0F" w:rsidR="00AD54B3" w:rsidRPr="00826C12" w:rsidRDefault="00AD54B3" w:rsidP="00AD54B3">
      <w:pPr>
        <w:numPr>
          <w:ilvl w:val="0"/>
          <w:numId w:val="9"/>
        </w:numPr>
        <w:tabs>
          <w:tab w:val="left" w:pos="567"/>
        </w:tabs>
        <w:ind w:left="567" w:hanging="567"/>
        <w:rPr>
          <w:rFonts w:cs="Arial"/>
          <w:sz w:val="22"/>
          <w:szCs w:val="22"/>
          <w:lang w:eastAsia="en-AU"/>
        </w:rPr>
      </w:pPr>
      <w:bookmarkStart w:id="13" w:name="_Hlk74037616"/>
      <w:r w:rsidRPr="00826C12">
        <w:rPr>
          <w:rFonts w:cs="Arial"/>
          <w:b/>
          <w:bCs/>
          <w:sz w:val="22"/>
          <w:szCs w:val="22"/>
          <w:lang w:eastAsia="en-AU"/>
        </w:rPr>
        <w:t>All works/methods/procedures/control measures.</w:t>
      </w:r>
      <w:r w:rsidRPr="00826C12">
        <w:rPr>
          <w:rFonts w:cs="Arial"/>
          <w:sz w:val="22"/>
          <w:szCs w:val="22"/>
          <w:lang w:eastAsia="en-AU"/>
        </w:rPr>
        <w:t xml:space="preserve"> Prior to the issue of </w:t>
      </w:r>
      <w:r w:rsidR="00F36094" w:rsidRPr="00826C12">
        <w:rPr>
          <w:rFonts w:cs="Arial"/>
          <w:sz w:val="22"/>
          <w:szCs w:val="22"/>
          <w:lang w:eastAsia="en-AU"/>
        </w:rPr>
        <w:t>the</w:t>
      </w:r>
      <w:r w:rsidRPr="00826C12">
        <w:rPr>
          <w:rFonts w:cs="Arial"/>
          <w:sz w:val="22"/>
          <w:szCs w:val="22"/>
          <w:lang w:eastAsia="en-AU"/>
        </w:rPr>
        <w:t xml:space="preserve"> occupation certificate (Interim or Final) written certification from a suitably qualified person(s) shall be submitted to the Principal Certifying Authority and Council, stating that all works/methods/procedures/control measures approved by Council in the </w:t>
      </w:r>
      <w:r w:rsidR="00001320" w:rsidRPr="00826C12">
        <w:rPr>
          <w:rFonts w:cs="Arial"/>
          <w:sz w:val="22"/>
          <w:szCs w:val="22"/>
          <w:lang w:eastAsia="en-AU"/>
        </w:rPr>
        <w:t xml:space="preserve">Acoustic </w:t>
      </w:r>
      <w:r w:rsidR="00001320" w:rsidRPr="00826C12">
        <w:rPr>
          <w:rFonts w:cs="Arial"/>
          <w:sz w:val="22"/>
          <w:szCs w:val="22"/>
          <w:lang w:eastAsia="en-AU"/>
        </w:rPr>
        <w:lastRenderedPageBreak/>
        <w:t>Assessment</w:t>
      </w:r>
      <w:r w:rsidRPr="00826C12">
        <w:rPr>
          <w:rFonts w:cs="Arial"/>
          <w:sz w:val="22"/>
          <w:szCs w:val="22"/>
          <w:lang w:eastAsia="en-AU"/>
        </w:rPr>
        <w:t xml:space="preserve"> No. </w:t>
      </w:r>
      <w:r w:rsidR="00001320" w:rsidRPr="00826C12">
        <w:rPr>
          <w:rFonts w:cs="Arial"/>
          <w:sz w:val="22"/>
          <w:szCs w:val="22"/>
          <w:lang w:eastAsia="en-AU"/>
        </w:rPr>
        <w:t>5666R001.LM.221128</w:t>
      </w:r>
      <w:r w:rsidRPr="00826C12">
        <w:rPr>
          <w:rFonts w:cs="Arial"/>
          <w:sz w:val="22"/>
          <w:szCs w:val="22"/>
          <w:lang w:eastAsia="en-AU"/>
        </w:rPr>
        <w:t xml:space="preserve"> prepared by Acoustic </w:t>
      </w:r>
      <w:r w:rsidR="00826C12" w:rsidRPr="00826C12">
        <w:rPr>
          <w:rFonts w:cs="Arial"/>
          <w:sz w:val="22"/>
          <w:szCs w:val="22"/>
          <w:lang w:eastAsia="en-AU"/>
        </w:rPr>
        <w:t>Dynamics</w:t>
      </w:r>
      <w:r w:rsidRPr="00826C12">
        <w:rPr>
          <w:rFonts w:cs="Arial"/>
          <w:sz w:val="22"/>
          <w:szCs w:val="22"/>
          <w:lang w:eastAsia="en-AU"/>
        </w:rPr>
        <w:t xml:space="preserve"> and dated </w:t>
      </w:r>
      <w:r w:rsidR="00826C12" w:rsidRPr="00826C12">
        <w:rPr>
          <w:rFonts w:cs="Arial"/>
          <w:sz w:val="22"/>
          <w:szCs w:val="22"/>
          <w:lang w:eastAsia="en-AU"/>
        </w:rPr>
        <w:t>1 December 2022</w:t>
      </w:r>
      <w:r w:rsidRPr="00826C12">
        <w:rPr>
          <w:rFonts w:cs="Arial"/>
          <w:sz w:val="22"/>
          <w:szCs w:val="22"/>
          <w:lang w:eastAsia="en-AU"/>
        </w:rPr>
        <w:t>.</w:t>
      </w:r>
    </w:p>
    <w:bookmarkEnd w:id="13"/>
    <w:p w14:paraId="704A6575" w14:textId="77777777" w:rsidR="00AD54B3" w:rsidRPr="00826C12" w:rsidRDefault="00AD54B3" w:rsidP="00AD54B3">
      <w:pPr>
        <w:tabs>
          <w:tab w:val="left" w:pos="567"/>
        </w:tabs>
        <w:ind w:left="567"/>
        <w:rPr>
          <w:rFonts w:cs="Arial"/>
          <w:sz w:val="22"/>
          <w:szCs w:val="22"/>
          <w:lang w:eastAsia="en-AU"/>
        </w:rPr>
      </w:pPr>
    </w:p>
    <w:p w14:paraId="1759B2F7" w14:textId="6CB7C589" w:rsidR="00AD54B3" w:rsidRPr="00AD54B3" w:rsidRDefault="00AD54B3" w:rsidP="00AD54B3">
      <w:pPr>
        <w:tabs>
          <w:tab w:val="left" w:pos="567"/>
        </w:tabs>
        <w:ind w:left="567"/>
        <w:rPr>
          <w:rFonts w:cs="Arial"/>
          <w:sz w:val="22"/>
          <w:szCs w:val="22"/>
          <w:lang w:eastAsia="en-AU"/>
        </w:rPr>
      </w:pPr>
      <w:r w:rsidRPr="00826C12">
        <w:rPr>
          <w:rFonts w:cs="Arial"/>
          <w:sz w:val="22"/>
          <w:szCs w:val="22"/>
          <w:lang w:eastAsia="en-AU"/>
        </w:rPr>
        <w:t>(Reason: To demonstrate compliance with submitted reports).</w:t>
      </w:r>
    </w:p>
    <w:p w14:paraId="67337655" w14:textId="73DFDD4E" w:rsidR="00AD54B3" w:rsidRPr="00AD54B3" w:rsidRDefault="00AD54B3" w:rsidP="00AD54B3">
      <w:pPr>
        <w:tabs>
          <w:tab w:val="left" w:pos="567"/>
        </w:tabs>
        <w:ind w:left="567"/>
        <w:rPr>
          <w:rFonts w:cs="Arial"/>
          <w:sz w:val="22"/>
          <w:szCs w:val="22"/>
          <w:lang w:eastAsia="en-AU"/>
        </w:rPr>
      </w:pPr>
    </w:p>
    <w:p w14:paraId="3C4F9B75" w14:textId="17EBC830" w:rsidR="00AD54B3" w:rsidRPr="00826C12" w:rsidRDefault="00AD54B3" w:rsidP="00AD54B3">
      <w:pPr>
        <w:numPr>
          <w:ilvl w:val="0"/>
          <w:numId w:val="9"/>
        </w:numPr>
        <w:tabs>
          <w:tab w:val="left" w:pos="567"/>
        </w:tabs>
        <w:ind w:left="567" w:hanging="567"/>
        <w:rPr>
          <w:rFonts w:cs="Arial"/>
          <w:sz w:val="22"/>
          <w:szCs w:val="22"/>
          <w:lang w:eastAsia="en-AU"/>
        </w:rPr>
      </w:pPr>
      <w:bookmarkStart w:id="14" w:name="_Hlk67390636"/>
      <w:r w:rsidRPr="00826C12">
        <w:rPr>
          <w:rFonts w:cs="Arial"/>
          <w:b/>
          <w:bCs/>
          <w:sz w:val="22"/>
          <w:szCs w:val="22"/>
          <w:lang w:eastAsia="en-AU"/>
        </w:rPr>
        <w:t>Acoustic Compliance report (Building design).</w:t>
      </w:r>
      <w:r w:rsidRPr="00826C12">
        <w:rPr>
          <w:rFonts w:cs="Arial"/>
          <w:sz w:val="22"/>
          <w:szCs w:val="22"/>
          <w:lang w:eastAsia="en-AU"/>
        </w:rPr>
        <w:t xml:space="preserve"> Prior to the issue of </w:t>
      </w:r>
      <w:r w:rsidR="00936844">
        <w:rPr>
          <w:rFonts w:cs="Arial"/>
          <w:sz w:val="22"/>
          <w:szCs w:val="22"/>
          <w:lang w:eastAsia="en-AU"/>
        </w:rPr>
        <w:t>any</w:t>
      </w:r>
      <w:r w:rsidRPr="00826C12">
        <w:rPr>
          <w:rFonts w:cs="Arial"/>
          <w:sz w:val="22"/>
          <w:szCs w:val="22"/>
          <w:lang w:eastAsia="en-AU"/>
        </w:rPr>
        <w:t xml:space="preserve"> Occupation Certificate, written certification from a suitably qualified person shall be submitted to the Principal Certifying Authority and Council, stating that appropriate design and construction materials have been utilised to ensure compliance with Australian Standards AS/NZS 2107 and Table 4 point 8 of the EPA Road Noise Policy, Department of Environment, Climate Change and Water NSW, March 2011. </w:t>
      </w:r>
    </w:p>
    <w:p w14:paraId="75221234" w14:textId="77777777" w:rsidR="00AD54B3" w:rsidRPr="00826C12" w:rsidRDefault="00AD54B3" w:rsidP="00AD54B3">
      <w:pPr>
        <w:tabs>
          <w:tab w:val="left" w:pos="567"/>
        </w:tabs>
        <w:ind w:left="567"/>
        <w:rPr>
          <w:rFonts w:cs="Arial"/>
          <w:sz w:val="22"/>
          <w:szCs w:val="22"/>
          <w:lang w:eastAsia="en-AU"/>
        </w:rPr>
      </w:pPr>
    </w:p>
    <w:p w14:paraId="550BA5A7" w14:textId="078FC814" w:rsidR="00AD54B3" w:rsidRPr="00AD54B3" w:rsidRDefault="00AD54B3" w:rsidP="00AD54B3">
      <w:pPr>
        <w:tabs>
          <w:tab w:val="left" w:pos="567"/>
        </w:tabs>
        <w:ind w:left="567"/>
        <w:rPr>
          <w:rFonts w:cs="Arial"/>
          <w:sz w:val="22"/>
          <w:szCs w:val="22"/>
          <w:lang w:eastAsia="en-AU"/>
        </w:rPr>
      </w:pPr>
      <w:r w:rsidRPr="00826C12">
        <w:rPr>
          <w:rFonts w:cs="Arial"/>
          <w:sz w:val="22"/>
          <w:szCs w:val="22"/>
          <w:lang w:eastAsia="en-AU"/>
        </w:rPr>
        <w:t>(Reason: Compliance with relevant noise criteria</w:t>
      </w:r>
      <w:bookmarkEnd w:id="14"/>
      <w:r w:rsidRPr="00826C12">
        <w:rPr>
          <w:rFonts w:cs="Arial"/>
          <w:sz w:val="22"/>
          <w:szCs w:val="22"/>
          <w:lang w:eastAsia="en-AU"/>
        </w:rPr>
        <w:t>).</w:t>
      </w:r>
    </w:p>
    <w:p w14:paraId="7F1484CE" w14:textId="77777777" w:rsidR="00AD54B3" w:rsidRDefault="00AD54B3" w:rsidP="002F7EB1">
      <w:pPr>
        <w:tabs>
          <w:tab w:val="left" w:pos="567"/>
        </w:tabs>
        <w:ind w:left="720"/>
        <w:rPr>
          <w:rFonts w:cs="Arial"/>
          <w:sz w:val="22"/>
          <w:szCs w:val="22"/>
        </w:rPr>
      </w:pPr>
    </w:p>
    <w:p w14:paraId="70466E6F" w14:textId="2F600C8C" w:rsidR="00F04D5C" w:rsidRPr="00F04D5C" w:rsidRDefault="00F04D5C" w:rsidP="00F04D5C">
      <w:pPr>
        <w:pStyle w:val="ListParagraph"/>
        <w:numPr>
          <w:ilvl w:val="0"/>
          <w:numId w:val="9"/>
        </w:numPr>
        <w:tabs>
          <w:tab w:val="clear" w:pos="720"/>
          <w:tab w:val="num" w:pos="567"/>
        </w:tabs>
        <w:ind w:left="567" w:hanging="567"/>
        <w:rPr>
          <w:rFonts w:cs="Arial"/>
          <w:sz w:val="22"/>
          <w:szCs w:val="22"/>
        </w:rPr>
      </w:pPr>
      <w:r w:rsidRPr="00F04D5C">
        <w:rPr>
          <w:rFonts w:cs="Arial"/>
          <w:b/>
          <w:bCs/>
          <w:sz w:val="22"/>
          <w:szCs w:val="22"/>
        </w:rPr>
        <w:t xml:space="preserve">Apartment Noise Attenuation Construction. </w:t>
      </w:r>
      <w:r w:rsidRPr="00F04D5C">
        <w:rPr>
          <w:rFonts w:cs="Arial"/>
          <w:sz w:val="22"/>
          <w:szCs w:val="22"/>
        </w:rPr>
        <w:t>An AAAC 5 Star Certificate must be submitted by a qualified member of the Association of Australasian Acoustical Consultants (AAAC) demonstrating that the construction of the internal party walls ensures that all sound between apartments (being the internal party walls between the bedroom and the living room of adjoining separate units), sound producing plant, equipment, machinery, mechanical ventilation system or refrigeration systems has sufficient acoustical attenuation. Details of compliance must be submitted to the Principal Certifying Authority before the issue of the relevant Occupation Certificate.</w:t>
      </w:r>
    </w:p>
    <w:p w14:paraId="59078305" w14:textId="77777777" w:rsidR="00F04D5C" w:rsidRPr="00F04D5C" w:rsidRDefault="00F04D5C" w:rsidP="00F04D5C">
      <w:pPr>
        <w:ind w:left="567" w:hanging="567"/>
        <w:rPr>
          <w:rFonts w:cs="Arial"/>
          <w:sz w:val="22"/>
          <w:szCs w:val="22"/>
        </w:rPr>
      </w:pPr>
      <w:r w:rsidRPr="00F04D5C">
        <w:rPr>
          <w:rFonts w:cs="Arial"/>
          <w:sz w:val="22"/>
          <w:szCs w:val="22"/>
        </w:rPr>
        <w:t> </w:t>
      </w:r>
    </w:p>
    <w:p w14:paraId="103A49D6" w14:textId="77777777" w:rsidR="00F04D5C" w:rsidRPr="00F04D5C" w:rsidRDefault="00F04D5C" w:rsidP="00F04D5C">
      <w:pPr>
        <w:rPr>
          <w:rFonts w:cs="Arial"/>
          <w:sz w:val="22"/>
          <w:szCs w:val="22"/>
        </w:rPr>
      </w:pPr>
      <w:r w:rsidRPr="00F04D5C">
        <w:rPr>
          <w:rFonts w:cs="Arial"/>
          <w:sz w:val="22"/>
          <w:szCs w:val="22"/>
        </w:rPr>
        <w:t>          (Reason: To comply with best practice standards for residential acoustic amenity).</w:t>
      </w:r>
    </w:p>
    <w:p w14:paraId="282E87E8" w14:textId="77777777" w:rsidR="00F04D5C" w:rsidRPr="00F31246" w:rsidRDefault="00F04D5C" w:rsidP="00F04D5C">
      <w:pPr>
        <w:tabs>
          <w:tab w:val="left" w:pos="567"/>
        </w:tabs>
        <w:rPr>
          <w:rFonts w:cs="Arial"/>
          <w:sz w:val="22"/>
          <w:szCs w:val="22"/>
        </w:rPr>
      </w:pPr>
    </w:p>
    <w:p w14:paraId="2A420FAC" w14:textId="77777777" w:rsidR="002F7EB1" w:rsidRPr="00F31246" w:rsidRDefault="002F7EB1" w:rsidP="00A96128">
      <w:pPr>
        <w:numPr>
          <w:ilvl w:val="0"/>
          <w:numId w:val="9"/>
        </w:numPr>
        <w:tabs>
          <w:tab w:val="num" w:pos="567"/>
        </w:tabs>
        <w:ind w:left="567" w:hanging="525"/>
        <w:rPr>
          <w:rFonts w:cs="Arial"/>
          <w:sz w:val="22"/>
          <w:szCs w:val="22"/>
          <w:lang w:eastAsia="en-AU"/>
        </w:rPr>
      </w:pPr>
      <w:bookmarkStart w:id="15" w:name="OLE_LINK28"/>
      <w:bookmarkStart w:id="16" w:name="OLE_LINK29"/>
      <w:r w:rsidRPr="00F31246">
        <w:rPr>
          <w:rFonts w:cs="Arial"/>
          <w:b/>
          <w:sz w:val="22"/>
          <w:szCs w:val="22"/>
          <w:lang w:eastAsia="en-AU"/>
        </w:rPr>
        <w:t xml:space="preserve">Sydney Water – </w:t>
      </w:r>
      <w:r w:rsidRPr="00F31246">
        <w:rPr>
          <w:rFonts w:cs="Arial"/>
          <w:b/>
          <w:bCs/>
          <w:color w:val="000000"/>
          <w:sz w:val="22"/>
          <w:szCs w:val="22"/>
          <w:lang w:eastAsia="en-AU"/>
        </w:rPr>
        <w:t>Section 73 Compliance Certificate.</w:t>
      </w:r>
      <w:r w:rsidRPr="00F31246">
        <w:rPr>
          <w:rFonts w:cs="Arial"/>
          <w:color w:val="000000"/>
          <w:sz w:val="22"/>
          <w:szCs w:val="22"/>
          <w:lang w:eastAsia="en-AU"/>
        </w:rPr>
        <w:t xml:space="preserve"> A compliance certificate must be obtained from Sydney Water, under Section 73 of the Sydney Water Act 1994. Sydney Water will determine the availability of water and sewer services, which may require extension, adjustment or connection to Sydney Water mains. A Section 73 Compliance Certificate must be completed before the issue of any Occupation Certificate. Sydney Water will assess the development and if required will issue a Notice of Requirements letter detailing all requirements that must be met. Applications can be made either directly to Sydney Water or through a Sydney Water accredited Water Servicing Coordinator.</w:t>
      </w:r>
    </w:p>
    <w:p w14:paraId="435FF6ED" w14:textId="77777777" w:rsidR="002F7EB1" w:rsidRPr="00F31246" w:rsidRDefault="002F7EB1" w:rsidP="002F7EB1">
      <w:pPr>
        <w:ind w:left="567"/>
        <w:rPr>
          <w:rFonts w:cs="Arial"/>
          <w:color w:val="000000"/>
          <w:sz w:val="22"/>
          <w:szCs w:val="22"/>
          <w:lang w:eastAsia="en-AU"/>
        </w:rPr>
      </w:pPr>
    </w:p>
    <w:p w14:paraId="5390B9D6" w14:textId="77777777" w:rsidR="002F7EB1" w:rsidRPr="00F31246" w:rsidRDefault="002F7EB1" w:rsidP="002F7EB1">
      <w:pPr>
        <w:ind w:left="567"/>
        <w:rPr>
          <w:rFonts w:cs="Arial"/>
          <w:color w:val="000000"/>
          <w:sz w:val="22"/>
          <w:szCs w:val="22"/>
          <w:lang w:eastAsia="en-AU"/>
        </w:rPr>
      </w:pPr>
      <w:r w:rsidRPr="00F31246">
        <w:rPr>
          <w:rFonts w:cs="Arial"/>
          <w:color w:val="000000"/>
          <w:sz w:val="22"/>
          <w:szCs w:val="22"/>
          <w:lang w:eastAsia="en-AU"/>
        </w:rPr>
        <w:t xml:space="preserve">Go to </w:t>
      </w:r>
      <w:hyperlink r:id="rId10" w:history="1">
        <w:r w:rsidRPr="00F31246">
          <w:rPr>
            <w:rFonts w:cs="Arial"/>
            <w:color w:val="0000FF"/>
            <w:sz w:val="22"/>
            <w:szCs w:val="22"/>
            <w:u w:val="single"/>
            <w:lang w:eastAsia="en-AU"/>
          </w:rPr>
          <w:t>www.sydneywater.com.au/section73</w:t>
        </w:r>
      </w:hyperlink>
      <w:r w:rsidRPr="00F31246">
        <w:rPr>
          <w:rFonts w:cs="Arial"/>
          <w:color w:val="000000"/>
          <w:sz w:val="22"/>
          <w:szCs w:val="22"/>
          <w:lang w:eastAsia="en-AU"/>
        </w:rPr>
        <w:t xml:space="preserve"> or call 1300 082 746 to learn more about applying through an authorised WSC or Sydney Water.</w:t>
      </w:r>
    </w:p>
    <w:p w14:paraId="72363B7A" w14:textId="77777777" w:rsidR="002F7EB1" w:rsidRPr="00F31246" w:rsidRDefault="002F7EB1" w:rsidP="002F7EB1">
      <w:pPr>
        <w:tabs>
          <w:tab w:val="left" w:pos="567"/>
        </w:tabs>
        <w:ind w:left="567"/>
        <w:rPr>
          <w:rFonts w:cs="Arial"/>
          <w:sz w:val="22"/>
          <w:szCs w:val="22"/>
          <w:lang w:eastAsia="en-AU"/>
        </w:rPr>
      </w:pPr>
    </w:p>
    <w:p w14:paraId="2594B760" w14:textId="77777777" w:rsidR="002F7EB1" w:rsidRPr="00F31246" w:rsidRDefault="002F7EB1" w:rsidP="002F7EB1">
      <w:pPr>
        <w:tabs>
          <w:tab w:val="left" w:pos="567"/>
        </w:tabs>
        <w:ind w:left="567"/>
        <w:rPr>
          <w:rFonts w:cs="Arial"/>
          <w:sz w:val="22"/>
          <w:szCs w:val="22"/>
          <w:lang w:eastAsia="en-AU"/>
        </w:rPr>
      </w:pPr>
      <w:r w:rsidRPr="00F31246">
        <w:rPr>
          <w:rFonts w:cs="Arial"/>
          <w:sz w:val="22"/>
          <w:szCs w:val="22"/>
          <w:lang w:eastAsia="en-AU"/>
        </w:rPr>
        <w:t>(Reason: Statutory requirement).</w:t>
      </w:r>
    </w:p>
    <w:p w14:paraId="51869F2C" w14:textId="77777777" w:rsidR="002F7EB1" w:rsidRPr="00F31246" w:rsidRDefault="002F7EB1" w:rsidP="002F7EB1">
      <w:pPr>
        <w:tabs>
          <w:tab w:val="left" w:pos="567"/>
        </w:tabs>
        <w:rPr>
          <w:rFonts w:cs="Arial"/>
          <w:b/>
          <w:sz w:val="22"/>
          <w:szCs w:val="22"/>
        </w:rPr>
      </w:pPr>
    </w:p>
    <w:p w14:paraId="34954AB4" w14:textId="77777777" w:rsidR="002F7EB1" w:rsidRPr="00F31246" w:rsidRDefault="002F7EB1" w:rsidP="00A96128">
      <w:pPr>
        <w:numPr>
          <w:ilvl w:val="0"/>
          <w:numId w:val="9"/>
        </w:numPr>
        <w:tabs>
          <w:tab w:val="left" w:pos="567"/>
        </w:tabs>
        <w:ind w:left="567" w:hanging="567"/>
        <w:rPr>
          <w:rFonts w:cs="Arial"/>
          <w:sz w:val="22"/>
          <w:szCs w:val="22"/>
          <w:u w:val="single"/>
        </w:rPr>
      </w:pPr>
      <w:r w:rsidRPr="00F31246">
        <w:rPr>
          <w:rFonts w:cs="Arial"/>
          <w:b/>
          <w:sz w:val="22"/>
          <w:szCs w:val="22"/>
        </w:rPr>
        <w:t>Post-construction dilapidation report.</w:t>
      </w:r>
      <w:r w:rsidRPr="00F31246">
        <w:rPr>
          <w:rFonts w:cs="Arial"/>
          <w:sz w:val="22"/>
          <w:szCs w:val="22"/>
        </w:rPr>
        <w:t xml:space="preserve"> The submission of a post-construction dilapidation report which clearly details the final condition of all property, infrastructure, natural and man-made features that were recorded in the pre-commencement dilapidation report. A copy of the report must be provided to Council, any other owners of public infrastructure and the owners of the affected adjoining and private properties, </w:t>
      </w:r>
      <w:r w:rsidRPr="00F31246">
        <w:rPr>
          <w:rFonts w:cs="Arial"/>
          <w:snapToGrid w:val="0"/>
          <w:color w:val="000000"/>
          <w:sz w:val="22"/>
          <w:szCs w:val="22"/>
        </w:rPr>
        <w:t xml:space="preserve">prior to the issue of any </w:t>
      </w:r>
      <w:r w:rsidRPr="00F31246">
        <w:rPr>
          <w:rFonts w:cs="Arial"/>
          <w:b/>
          <w:snapToGrid w:val="0"/>
          <w:color w:val="000000"/>
          <w:sz w:val="22"/>
          <w:szCs w:val="22"/>
        </w:rPr>
        <w:t>Occupation Certificate</w:t>
      </w:r>
      <w:r w:rsidRPr="00F31246">
        <w:rPr>
          <w:rFonts w:cs="Arial"/>
          <w:sz w:val="22"/>
          <w:szCs w:val="22"/>
        </w:rPr>
        <w:t>.</w:t>
      </w:r>
    </w:p>
    <w:p w14:paraId="5E5FAE8F" w14:textId="77777777" w:rsidR="002F7EB1" w:rsidRPr="00F31246" w:rsidRDefault="002F7EB1" w:rsidP="002F7EB1">
      <w:pPr>
        <w:tabs>
          <w:tab w:val="left" w:pos="567"/>
        </w:tabs>
        <w:ind w:left="567"/>
        <w:rPr>
          <w:rFonts w:cs="Arial"/>
          <w:color w:val="FF0000"/>
          <w:sz w:val="22"/>
          <w:szCs w:val="22"/>
        </w:rPr>
      </w:pPr>
    </w:p>
    <w:p w14:paraId="17B8959E" w14:textId="77777777" w:rsidR="002F7EB1" w:rsidRPr="00F31246" w:rsidRDefault="002F7EB1" w:rsidP="002F7EB1">
      <w:pPr>
        <w:tabs>
          <w:tab w:val="left" w:pos="567"/>
        </w:tabs>
        <w:ind w:left="567"/>
        <w:rPr>
          <w:rFonts w:cs="Arial"/>
          <w:sz w:val="22"/>
          <w:szCs w:val="22"/>
        </w:rPr>
      </w:pPr>
      <w:r w:rsidRPr="00F31246">
        <w:rPr>
          <w:rFonts w:cs="Arial"/>
          <w:sz w:val="22"/>
          <w:szCs w:val="22"/>
        </w:rPr>
        <w:t>(Reason: To provide a record of any damage to adjoining properties post construction).</w:t>
      </w:r>
    </w:p>
    <w:bookmarkEnd w:id="15"/>
    <w:bookmarkEnd w:id="16"/>
    <w:p w14:paraId="71BAFBB4" w14:textId="77777777" w:rsidR="002F7EB1" w:rsidRPr="00F31246" w:rsidRDefault="002F7EB1" w:rsidP="002F7EB1">
      <w:pPr>
        <w:tabs>
          <w:tab w:val="left" w:pos="567"/>
        </w:tabs>
        <w:rPr>
          <w:rFonts w:cs="Arial"/>
          <w:sz w:val="22"/>
          <w:szCs w:val="22"/>
        </w:rPr>
      </w:pPr>
    </w:p>
    <w:p w14:paraId="2D572107" w14:textId="77777777" w:rsidR="002F7EB1" w:rsidRPr="00F31246" w:rsidRDefault="002F7EB1" w:rsidP="00A96128">
      <w:pPr>
        <w:numPr>
          <w:ilvl w:val="0"/>
          <w:numId w:val="9"/>
        </w:numPr>
        <w:tabs>
          <w:tab w:val="left" w:pos="567"/>
        </w:tabs>
        <w:ind w:left="567" w:hanging="567"/>
        <w:rPr>
          <w:rFonts w:cs="Arial"/>
          <w:sz w:val="22"/>
          <w:szCs w:val="22"/>
        </w:rPr>
      </w:pPr>
      <w:r w:rsidRPr="00F31246">
        <w:rPr>
          <w:rFonts w:cs="Arial"/>
          <w:b/>
          <w:sz w:val="22"/>
          <w:szCs w:val="22"/>
        </w:rPr>
        <w:t xml:space="preserve">Letterboxes and street/house numbering </w:t>
      </w:r>
      <w:r w:rsidRPr="00F31246">
        <w:rPr>
          <w:rFonts w:cs="Arial"/>
          <w:b/>
          <w:iCs/>
          <w:sz w:val="22"/>
          <w:szCs w:val="22"/>
        </w:rPr>
        <w:t>display</w:t>
      </w:r>
      <w:r w:rsidRPr="00F31246">
        <w:rPr>
          <w:rFonts w:cs="Arial"/>
          <w:sz w:val="22"/>
          <w:szCs w:val="22"/>
        </w:rPr>
        <w:t xml:space="preserve">. All letterboxes are to be designed and constructed </w:t>
      </w:r>
      <w:r w:rsidRPr="00F31246">
        <w:rPr>
          <w:rFonts w:cs="Arial"/>
          <w:iCs/>
          <w:sz w:val="22"/>
          <w:szCs w:val="22"/>
        </w:rPr>
        <w:t xml:space="preserve">in accordance with Australia Post requirements and the house/unit numbering </w:t>
      </w:r>
      <w:r w:rsidRPr="00F31246">
        <w:rPr>
          <w:rFonts w:cs="Arial"/>
          <w:iCs/>
          <w:sz w:val="22"/>
          <w:szCs w:val="22"/>
        </w:rPr>
        <w:lastRenderedPageBreak/>
        <w:t>displayed shall be in accordance with the official property addressing allocated by Council’s Land Information Section</w:t>
      </w:r>
      <w:r w:rsidRPr="00F31246">
        <w:rPr>
          <w:rFonts w:cs="Arial"/>
          <w:sz w:val="22"/>
          <w:szCs w:val="22"/>
        </w:rPr>
        <w:t xml:space="preserve">. </w:t>
      </w:r>
      <w:r w:rsidRPr="00F31246">
        <w:rPr>
          <w:rFonts w:cs="Arial"/>
          <w:iCs/>
          <w:sz w:val="22"/>
          <w:szCs w:val="22"/>
        </w:rPr>
        <w:t>The display of the street address shall be of a sufficient size and clarity to be easily visible from the street. Where a development contains multiple properties, signage is required to be clearly displayed on all unit door entrances.</w:t>
      </w:r>
      <w:r w:rsidRPr="00F31246">
        <w:rPr>
          <w:rFonts w:cs="Arial"/>
          <w:sz w:val="22"/>
          <w:szCs w:val="22"/>
        </w:rPr>
        <w:t xml:space="preserve"> </w:t>
      </w:r>
      <w:r w:rsidRPr="00F31246">
        <w:rPr>
          <w:rFonts w:cs="Arial"/>
          <w:iCs/>
          <w:sz w:val="22"/>
          <w:szCs w:val="22"/>
        </w:rPr>
        <w:t>Directional signage is to be erected on site at driveway entry points and on buildings. Unit numbering signage is also required on stairway access doors and lobby entry doors. It is essential that all numbering signage throughout a development is clear to assist emergency service providers locate a destination with ease and speed, in the event of an emergency.</w:t>
      </w:r>
    </w:p>
    <w:p w14:paraId="029ACE1B" w14:textId="77777777" w:rsidR="002F7EB1" w:rsidRPr="00F31246" w:rsidRDefault="002F7EB1" w:rsidP="002F7EB1">
      <w:pPr>
        <w:tabs>
          <w:tab w:val="left" w:pos="1365"/>
        </w:tabs>
        <w:rPr>
          <w:rFonts w:cs="Arial"/>
          <w:sz w:val="22"/>
          <w:szCs w:val="22"/>
        </w:rPr>
      </w:pPr>
      <w:r w:rsidRPr="00F31246">
        <w:rPr>
          <w:rFonts w:cs="Arial"/>
          <w:sz w:val="22"/>
          <w:szCs w:val="22"/>
        </w:rPr>
        <w:tab/>
      </w:r>
    </w:p>
    <w:p w14:paraId="07E19D01" w14:textId="77777777" w:rsidR="002F7EB1" w:rsidRPr="00F31246" w:rsidRDefault="002F7EB1" w:rsidP="002F7EB1">
      <w:pPr>
        <w:tabs>
          <w:tab w:val="left" w:pos="1365"/>
        </w:tabs>
        <w:ind w:left="567"/>
        <w:rPr>
          <w:rFonts w:cs="Arial"/>
          <w:sz w:val="22"/>
          <w:szCs w:val="22"/>
        </w:rPr>
      </w:pPr>
      <w:r w:rsidRPr="00F31246">
        <w:rPr>
          <w:rFonts w:cs="Arial"/>
          <w:sz w:val="22"/>
          <w:szCs w:val="22"/>
        </w:rPr>
        <w:t>(Reason: To assist in way finding).</w:t>
      </w:r>
    </w:p>
    <w:p w14:paraId="75F0CAC4" w14:textId="77777777" w:rsidR="00207139" w:rsidRDefault="00207139" w:rsidP="00391C3E">
      <w:pPr>
        <w:rPr>
          <w:rFonts w:cs="Arial"/>
          <w:sz w:val="22"/>
          <w:szCs w:val="22"/>
          <w:highlight w:val="yellow"/>
        </w:rPr>
      </w:pPr>
    </w:p>
    <w:p w14:paraId="76E3DD5B" w14:textId="44CE2743" w:rsidR="009D1948" w:rsidRPr="00D30ECD" w:rsidRDefault="009D1948" w:rsidP="009D1948">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Stormwater Management - Work-as-Executed Plan.</w:t>
      </w:r>
    </w:p>
    <w:p w14:paraId="1EAFDC01" w14:textId="77777777" w:rsidR="009D1948" w:rsidRPr="00D30ECD" w:rsidRDefault="009D1948" w:rsidP="009D1948">
      <w:pPr>
        <w:ind w:left="567"/>
        <w:rPr>
          <w:spacing w:val="-3"/>
          <w:sz w:val="22"/>
          <w:szCs w:val="22"/>
        </w:rPr>
      </w:pPr>
      <w:r w:rsidRPr="00D30ECD">
        <w:rPr>
          <w:spacing w:val="-3"/>
          <w:sz w:val="22"/>
          <w:szCs w:val="22"/>
        </w:rPr>
        <w:t xml:space="preserve"> A Work-as-Executed plan (WAE) of the as constructed Stormwater Management System must be submitted with the application for an Occupation Certificate. The WAE must be prepared and certified (signed and dated) by a Registered Surveyor and is to clearly show the constructed stormwater drainage system (including any onsite detention, pump/ sump, charged/ siphonic and onsite disposal/ absorption system) and finished surface levels which convey stormwater runoff.</w:t>
      </w:r>
    </w:p>
    <w:p w14:paraId="5B97D439" w14:textId="77777777" w:rsidR="009D1948" w:rsidRPr="00D30ECD" w:rsidRDefault="009D1948" w:rsidP="009D1948">
      <w:pPr>
        <w:ind w:left="567"/>
        <w:rPr>
          <w:spacing w:val="-3"/>
          <w:sz w:val="22"/>
          <w:szCs w:val="22"/>
        </w:rPr>
      </w:pPr>
    </w:p>
    <w:p w14:paraId="6AB581F2" w14:textId="77777777" w:rsidR="009D1948" w:rsidRPr="00D30ECD" w:rsidRDefault="009D1948" w:rsidP="009D1948">
      <w:pPr>
        <w:ind w:left="567"/>
        <w:rPr>
          <w:spacing w:val="-3"/>
          <w:sz w:val="22"/>
          <w:szCs w:val="22"/>
        </w:rPr>
      </w:pPr>
      <w:r w:rsidRPr="00D30ECD">
        <w:rPr>
          <w:spacing w:val="-3"/>
          <w:sz w:val="22"/>
          <w:szCs w:val="22"/>
        </w:rPr>
        <w:t>(Reason: To clarify the configuration of the completed stormwater management system.)</w:t>
      </w:r>
    </w:p>
    <w:p w14:paraId="504708B0" w14:textId="77777777" w:rsidR="009D1948" w:rsidRPr="00D30ECD" w:rsidRDefault="009D1948" w:rsidP="009D1948">
      <w:pPr>
        <w:rPr>
          <w:rFonts w:cs="Arial"/>
          <w:spacing w:val="-5"/>
          <w:sz w:val="22"/>
          <w:szCs w:val="22"/>
        </w:rPr>
      </w:pPr>
    </w:p>
    <w:p w14:paraId="502537BB" w14:textId="2684BEEA" w:rsidR="009D1948" w:rsidRPr="00D30ECD" w:rsidRDefault="009D1948" w:rsidP="009D1948">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Stormwater Management – Positive Covenant(s).</w:t>
      </w:r>
    </w:p>
    <w:p w14:paraId="3ED7DB13" w14:textId="77777777" w:rsidR="009D1948" w:rsidRPr="00D30ECD" w:rsidRDefault="009D1948" w:rsidP="009D1948">
      <w:pPr>
        <w:ind w:left="567"/>
        <w:rPr>
          <w:spacing w:val="-3"/>
          <w:sz w:val="22"/>
          <w:szCs w:val="22"/>
        </w:rPr>
      </w:pPr>
      <w:r w:rsidRPr="00D30ECD">
        <w:rPr>
          <w:spacing w:val="-3"/>
          <w:sz w:val="22"/>
          <w:szCs w:val="22"/>
        </w:rPr>
        <w:t xml:space="preserve"> A Positive Covenant must be created on the property title(s) pursuant to the relevant section of the Conveyancing Act (1919), providing for the ongoing maintenance of the onsite detention, pump/ sump, charged/ siphonic and onsite disposal/ absorption (delete as appropriate) components incorporated in the approved Stormwater Management system. The terms of the instrument are to be in accordance with the Council's standard for the relevant systems and are to be to the satisfaction of Council.  To assure Council the construction of the stormwater management system has been completed, stormwater Works-As-Executed plans and certification of the system are to be submitted to Council with a completed “Application Form for Endorsement of Title Encumbrances” (available from Council’s website). The positive covenant must be registered on the title prior to the release of any Occupation Certificate for development works for which the system(s) serve.</w:t>
      </w:r>
    </w:p>
    <w:p w14:paraId="79FC2F15" w14:textId="77777777" w:rsidR="009D1948" w:rsidRPr="00D30ECD" w:rsidRDefault="009D1948" w:rsidP="009D1948">
      <w:pPr>
        <w:ind w:left="567"/>
        <w:rPr>
          <w:spacing w:val="-3"/>
          <w:sz w:val="22"/>
          <w:szCs w:val="22"/>
        </w:rPr>
      </w:pPr>
    </w:p>
    <w:p w14:paraId="5AA727E5" w14:textId="77777777" w:rsidR="009D1948" w:rsidRPr="00D30ECD" w:rsidRDefault="009D1948" w:rsidP="009D1948">
      <w:pPr>
        <w:ind w:left="567"/>
        <w:rPr>
          <w:spacing w:val="-3"/>
          <w:sz w:val="22"/>
          <w:szCs w:val="22"/>
        </w:rPr>
      </w:pPr>
      <w:r w:rsidRPr="00D30ECD">
        <w:rPr>
          <w:spacing w:val="-3"/>
          <w:sz w:val="22"/>
          <w:szCs w:val="22"/>
        </w:rPr>
        <w:t>(Reason: This is to ensure that the drainage system will be maintained and operate as approved throughout the life of the development, by the owner of the site(s).)</w:t>
      </w:r>
    </w:p>
    <w:p w14:paraId="59B2725A" w14:textId="77777777" w:rsidR="009D1948" w:rsidRPr="00D30ECD" w:rsidRDefault="009D1948" w:rsidP="009D1948">
      <w:pPr>
        <w:tabs>
          <w:tab w:val="left" w:pos="567"/>
          <w:tab w:val="left" w:pos="1134"/>
        </w:tabs>
        <w:ind w:left="567" w:hanging="567"/>
        <w:rPr>
          <w:spacing w:val="-3"/>
          <w:sz w:val="22"/>
          <w:szCs w:val="22"/>
        </w:rPr>
      </w:pPr>
    </w:p>
    <w:p w14:paraId="2DD9D1B2" w14:textId="609DF1D6" w:rsidR="009D1948" w:rsidRPr="00D30ECD" w:rsidRDefault="009D1948" w:rsidP="009D1948">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Drainage System Maintenance Plan.</w:t>
      </w:r>
    </w:p>
    <w:p w14:paraId="184E5BD4" w14:textId="77777777" w:rsidR="009D1948" w:rsidRPr="00D30ECD" w:rsidRDefault="009D1948" w:rsidP="009D1948">
      <w:pPr>
        <w:ind w:left="567"/>
        <w:rPr>
          <w:spacing w:val="-3"/>
          <w:sz w:val="22"/>
          <w:szCs w:val="22"/>
        </w:rPr>
      </w:pPr>
      <w:r w:rsidRPr="00D30ECD">
        <w:rPr>
          <w:spacing w:val="-3"/>
          <w:sz w:val="22"/>
          <w:szCs w:val="22"/>
        </w:rPr>
        <w:t xml:space="preserve"> A drainage system maintenance plan (DSMP) must be prepared for implementation for the ongoing life of the development. </w:t>
      </w:r>
    </w:p>
    <w:p w14:paraId="11259668" w14:textId="77777777" w:rsidR="009D1948" w:rsidRPr="00D30ECD" w:rsidRDefault="009D1948" w:rsidP="009D1948">
      <w:pPr>
        <w:ind w:left="567"/>
        <w:rPr>
          <w:spacing w:val="-3"/>
          <w:sz w:val="22"/>
          <w:szCs w:val="22"/>
        </w:rPr>
      </w:pPr>
    </w:p>
    <w:p w14:paraId="6A07C4B5" w14:textId="77777777" w:rsidR="009D1948" w:rsidRPr="00D30ECD" w:rsidRDefault="009D1948" w:rsidP="009D1948">
      <w:pPr>
        <w:ind w:left="567"/>
        <w:rPr>
          <w:spacing w:val="-3"/>
          <w:sz w:val="22"/>
          <w:szCs w:val="22"/>
        </w:rPr>
      </w:pPr>
      <w:r w:rsidRPr="00D30ECD">
        <w:rPr>
          <w:spacing w:val="-3"/>
          <w:sz w:val="22"/>
          <w:szCs w:val="22"/>
        </w:rPr>
        <w:t>The DSMP must contain the following;</w:t>
      </w:r>
    </w:p>
    <w:p w14:paraId="4712450C" w14:textId="77777777" w:rsidR="009D1948" w:rsidRPr="00D30ECD" w:rsidRDefault="009D1948">
      <w:pPr>
        <w:pStyle w:val="ListParagraph"/>
        <w:numPr>
          <w:ilvl w:val="0"/>
          <w:numId w:val="42"/>
        </w:numPr>
        <w:tabs>
          <w:tab w:val="left" w:pos="567"/>
          <w:tab w:val="left" w:pos="1134"/>
        </w:tabs>
        <w:ind w:left="1134" w:hanging="567"/>
        <w:outlineLvl w:val="1"/>
        <w:rPr>
          <w:sz w:val="22"/>
          <w:szCs w:val="22"/>
        </w:rPr>
      </w:pPr>
      <w:r w:rsidRPr="00D30ECD">
        <w:rPr>
          <w:sz w:val="22"/>
          <w:szCs w:val="22"/>
        </w:rPr>
        <w:t>All matters listed in Section 1.4.9 of the DCP Part 8.2 (Stormwater and Floodplain Management – Technical Manual).</w:t>
      </w:r>
    </w:p>
    <w:p w14:paraId="22EFA96A" w14:textId="77777777" w:rsidR="009D1948" w:rsidRPr="00D30ECD" w:rsidRDefault="009D1948">
      <w:pPr>
        <w:pStyle w:val="ListParagraph"/>
        <w:numPr>
          <w:ilvl w:val="0"/>
          <w:numId w:val="42"/>
        </w:numPr>
        <w:tabs>
          <w:tab w:val="left" w:pos="567"/>
          <w:tab w:val="left" w:pos="1134"/>
        </w:tabs>
        <w:ind w:left="1134" w:hanging="567"/>
        <w:outlineLvl w:val="1"/>
        <w:rPr>
          <w:sz w:val="22"/>
          <w:szCs w:val="22"/>
        </w:rPr>
      </w:pPr>
      <w:r w:rsidRPr="00D30ECD">
        <w:rPr>
          <w:sz w:val="22"/>
          <w:szCs w:val="22"/>
        </w:rPr>
        <w:t>The DSMP is to incorporate a master schedule and plan identifying the location of all stormwater components crucial to the efficient operation of the trunk drainage system on the development lot. This is to include (but not be limited to) pump/sump systems, WSUD components and all onsite detention systems. The master plan is also to contain the maintenance schedule for each component.</w:t>
      </w:r>
    </w:p>
    <w:p w14:paraId="5F4308FE" w14:textId="77777777" w:rsidR="009D1948" w:rsidRPr="00D30ECD" w:rsidRDefault="009D1948">
      <w:pPr>
        <w:pStyle w:val="ListParagraph"/>
        <w:numPr>
          <w:ilvl w:val="0"/>
          <w:numId w:val="42"/>
        </w:numPr>
        <w:tabs>
          <w:tab w:val="left" w:pos="567"/>
          <w:tab w:val="left" w:pos="1134"/>
        </w:tabs>
        <w:ind w:left="1134" w:hanging="567"/>
        <w:outlineLvl w:val="1"/>
        <w:rPr>
          <w:sz w:val="22"/>
          <w:szCs w:val="22"/>
        </w:rPr>
      </w:pPr>
      <w:r w:rsidRPr="00D30ECD">
        <w:rPr>
          <w:sz w:val="22"/>
          <w:szCs w:val="22"/>
        </w:rPr>
        <w:t>The DSMP is also to include safe work method statements relating to access and maintenance of each component in the maintenance schedule.</w:t>
      </w:r>
    </w:p>
    <w:p w14:paraId="29BCEF09" w14:textId="77777777" w:rsidR="009D1948" w:rsidRPr="00D30ECD" w:rsidRDefault="009D1948">
      <w:pPr>
        <w:pStyle w:val="ListParagraph"/>
        <w:numPr>
          <w:ilvl w:val="0"/>
          <w:numId w:val="42"/>
        </w:numPr>
        <w:tabs>
          <w:tab w:val="left" w:pos="567"/>
          <w:tab w:val="left" w:pos="1134"/>
        </w:tabs>
        <w:ind w:left="1134" w:hanging="567"/>
        <w:outlineLvl w:val="1"/>
        <w:rPr>
          <w:sz w:val="22"/>
          <w:szCs w:val="22"/>
        </w:rPr>
      </w:pPr>
      <w:r w:rsidRPr="00D30ECD">
        <w:rPr>
          <w:sz w:val="22"/>
          <w:szCs w:val="22"/>
        </w:rPr>
        <w:lastRenderedPageBreak/>
        <w:t>Signage is to be placed in vicinity of each component, identifying the component to as it is referred in the DSMP (eg. OSD – 1), the reference to the maintenance work method statement and maintenance routine schedule.</w:t>
      </w:r>
    </w:p>
    <w:p w14:paraId="502B0249" w14:textId="77777777" w:rsidR="009D1948" w:rsidRPr="00D30ECD" w:rsidRDefault="009D1948">
      <w:pPr>
        <w:pStyle w:val="ListParagraph"/>
        <w:numPr>
          <w:ilvl w:val="0"/>
          <w:numId w:val="42"/>
        </w:numPr>
        <w:tabs>
          <w:tab w:val="left" w:pos="567"/>
          <w:tab w:val="left" w:pos="1134"/>
        </w:tabs>
        <w:ind w:left="1134" w:hanging="567"/>
        <w:outlineLvl w:val="1"/>
        <w:rPr>
          <w:sz w:val="22"/>
          <w:szCs w:val="22"/>
        </w:rPr>
      </w:pPr>
      <w:r w:rsidRPr="00D30ECD">
        <w:rPr>
          <w:sz w:val="22"/>
          <w:szCs w:val="22"/>
        </w:rPr>
        <w:t>Designate areas inside the property in which the maintenance operation is to be undertaken for each component. Maintenance from the road reserve or public domain is not accepted. Areas are to be demarcated if required.</w:t>
      </w:r>
    </w:p>
    <w:p w14:paraId="1D039871" w14:textId="77777777" w:rsidR="009D1948" w:rsidRPr="00D30ECD" w:rsidRDefault="009D1948">
      <w:pPr>
        <w:pStyle w:val="ListParagraph"/>
        <w:numPr>
          <w:ilvl w:val="0"/>
          <w:numId w:val="42"/>
        </w:numPr>
        <w:tabs>
          <w:tab w:val="left" w:pos="567"/>
          <w:tab w:val="left" w:pos="1134"/>
        </w:tabs>
        <w:ind w:left="1134" w:hanging="567"/>
        <w:outlineLvl w:val="1"/>
        <w:rPr>
          <w:sz w:val="22"/>
          <w:szCs w:val="22"/>
        </w:rPr>
      </w:pPr>
      <w:r w:rsidRPr="00D30ECD">
        <w:rPr>
          <w:sz w:val="22"/>
          <w:szCs w:val="22"/>
        </w:rPr>
        <w:t>Locate a storage area for maintenance components / tools to be stored on site. The location is to be recorded in the DSMP.</w:t>
      </w:r>
    </w:p>
    <w:p w14:paraId="2DFBEC70" w14:textId="77777777" w:rsidR="009D1948" w:rsidRPr="00D30ECD" w:rsidRDefault="009D1948" w:rsidP="009D1948">
      <w:pPr>
        <w:tabs>
          <w:tab w:val="left" w:pos="567"/>
          <w:tab w:val="left" w:pos="1134"/>
        </w:tabs>
        <w:ind w:left="567"/>
        <w:rPr>
          <w:b/>
          <w:color w:val="FF0000"/>
          <w:spacing w:val="-3"/>
          <w:sz w:val="22"/>
          <w:szCs w:val="22"/>
        </w:rPr>
      </w:pPr>
    </w:p>
    <w:p w14:paraId="34AA3FCF" w14:textId="77777777" w:rsidR="009D1948" w:rsidRPr="00D30ECD" w:rsidRDefault="009D1948" w:rsidP="009D1948">
      <w:pPr>
        <w:ind w:left="567"/>
        <w:rPr>
          <w:spacing w:val="-3"/>
          <w:sz w:val="22"/>
          <w:szCs w:val="22"/>
        </w:rPr>
      </w:pPr>
      <w:r w:rsidRPr="00D30ECD">
        <w:rPr>
          <w:spacing w:val="-3"/>
          <w:sz w:val="22"/>
          <w:szCs w:val="22"/>
        </w:rPr>
        <w:t>The DSMP is to be prepared by a suitably qualified and practising drainage engineer in co-operation with a workplace safety officer (or similar qualified personal) and all signage / linemarkings are to be implemented prior to the issue of any Occupation Certificate.</w:t>
      </w:r>
    </w:p>
    <w:p w14:paraId="025EA7BE" w14:textId="77777777" w:rsidR="009D1948" w:rsidRPr="00D30ECD" w:rsidRDefault="009D1948" w:rsidP="009D1948">
      <w:pPr>
        <w:ind w:left="567"/>
        <w:rPr>
          <w:spacing w:val="-3"/>
          <w:sz w:val="22"/>
          <w:szCs w:val="22"/>
        </w:rPr>
      </w:pPr>
    </w:p>
    <w:p w14:paraId="0455D8B4" w14:textId="77777777" w:rsidR="009D1948" w:rsidRPr="00D30ECD" w:rsidRDefault="009D1948" w:rsidP="009D1948">
      <w:pPr>
        <w:ind w:left="567"/>
        <w:rPr>
          <w:spacing w:val="-3"/>
          <w:sz w:val="22"/>
          <w:szCs w:val="22"/>
        </w:rPr>
      </w:pPr>
      <w:r w:rsidRPr="00D30ECD">
        <w:rPr>
          <w:spacing w:val="-3"/>
          <w:sz w:val="22"/>
          <w:szCs w:val="22"/>
        </w:rPr>
        <w:t>(Reason: To ensure the approved stormwater components such as onsite detention system , pumps and WSUD measures, function as designed for the ongoing life of the development)</w:t>
      </w:r>
    </w:p>
    <w:p w14:paraId="6C67191A" w14:textId="77777777" w:rsidR="009D1948" w:rsidRPr="00D30ECD" w:rsidRDefault="009D1948" w:rsidP="009D1948">
      <w:pPr>
        <w:tabs>
          <w:tab w:val="left" w:pos="567"/>
          <w:tab w:val="left" w:pos="1134"/>
        </w:tabs>
        <w:ind w:left="567" w:hanging="567"/>
        <w:rPr>
          <w:spacing w:val="-3"/>
          <w:sz w:val="22"/>
          <w:szCs w:val="22"/>
        </w:rPr>
      </w:pPr>
    </w:p>
    <w:p w14:paraId="4A3AF59E" w14:textId="4F548893" w:rsidR="009D1948" w:rsidRPr="00D30ECD" w:rsidRDefault="009D1948" w:rsidP="009D1948">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Positive Covenant - Onsite Waste Collection.</w:t>
      </w:r>
    </w:p>
    <w:p w14:paraId="52ED90C7" w14:textId="77777777" w:rsidR="009D1948" w:rsidRPr="00D30ECD" w:rsidRDefault="009D1948" w:rsidP="009D1948">
      <w:pPr>
        <w:ind w:left="567"/>
        <w:rPr>
          <w:spacing w:val="-3"/>
          <w:sz w:val="22"/>
          <w:szCs w:val="22"/>
        </w:rPr>
      </w:pPr>
      <w:r w:rsidRPr="00D30ECD">
        <w:rPr>
          <w:spacing w:val="-3"/>
          <w:sz w:val="22"/>
          <w:szCs w:val="22"/>
        </w:rPr>
        <w:t xml:space="preserve"> A Positive Covenant must be created on the property title(s) pursuant to the relevant section of the Conveyancing Act (1919), ensuring that future owners provide and maintain the access driveway and loading bay accommodating waste collection services undertaken by Council. The terms of the instrument are to be generally in accordance with Council’s current standard terms (available from Council) and any amendments necessary drafted in accordance with the City of Ryde DCP 2014 - Part 8.4 (Title Encumbrances), to Council’s satisfaction. The drafted instrument must be accompanied by a Works-As-Executed plan of the service area ensuring there is adequate swept path and height clearances so as to accommodate Council waste vehicles. A swept path analysis may also be required to clarify this. The instrument and works-as-executed plans are to be submitted to Council with a completed “Application Form for Endorsement of Title Encumbrances” (available from Council’s website) for review and the covenant must be registered on the title prior to the release of any Occupation Certificate for the development works. </w:t>
      </w:r>
    </w:p>
    <w:p w14:paraId="7ED80F16" w14:textId="77777777" w:rsidR="009D1948" w:rsidRPr="00D30ECD" w:rsidRDefault="009D1948" w:rsidP="009D1948">
      <w:pPr>
        <w:ind w:left="567"/>
        <w:rPr>
          <w:spacing w:val="-3"/>
          <w:sz w:val="22"/>
          <w:szCs w:val="22"/>
        </w:rPr>
      </w:pPr>
    </w:p>
    <w:p w14:paraId="41C7B54E" w14:textId="77777777" w:rsidR="009D1948" w:rsidRPr="00D30ECD" w:rsidRDefault="009D1948" w:rsidP="009D1948">
      <w:pPr>
        <w:ind w:left="567"/>
        <w:rPr>
          <w:spacing w:val="-3"/>
          <w:sz w:val="22"/>
          <w:szCs w:val="22"/>
        </w:rPr>
      </w:pPr>
      <w:r w:rsidRPr="00D30ECD">
        <w:rPr>
          <w:spacing w:val="-3"/>
          <w:sz w:val="22"/>
          <w:szCs w:val="22"/>
        </w:rPr>
        <w:t>(Reason: To ensure that Council’s Waste Service can safely access the site for the purpose of waste collection.)</w:t>
      </w:r>
    </w:p>
    <w:p w14:paraId="258343FC" w14:textId="77777777" w:rsidR="009D1948" w:rsidRPr="00D30ECD" w:rsidRDefault="009D1948" w:rsidP="009D1948">
      <w:pPr>
        <w:tabs>
          <w:tab w:val="left" w:pos="567"/>
          <w:tab w:val="left" w:pos="1134"/>
        </w:tabs>
        <w:ind w:left="567" w:hanging="567"/>
        <w:rPr>
          <w:spacing w:val="-3"/>
          <w:sz w:val="22"/>
          <w:szCs w:val="22"/>
        </w:rPr>
      </w:pPr>
    </w:p>
    <w:p w14:paraId="37D3DB70" w14:textId="05B8D109" w:rsidR="009D1948" w:rsidRPr="00D30ECD" w:rsidRDefault="009D1948" w:rsidP="009D1948">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Engineering Compliance Certificates.</w:t>
      </w:r>
    </w:p>
    <w:p w14:paraId="559616B4" w14:textId="77777777" w:rsidR="009D1948" w:rsidRPr="00D30ECD" w:rsidRDefault="009D1948" w:rsidP="009D1948">
      <w:pPr>
        <w:ind w:left="567"/>
        <w:rPr>
          <w:spacing w:val="-3"/>
          <w:sz w:val="22"/>
          <w:szCs w:val="22"/>
        </w:rPr>
      </w:pPr>
      <w:r w:rsidRPr="00D30ECD">
        <w:rPr>
          <w:spacing w:val="-3"/>
          <w:sz w:val="22"/>
          <w:szCs w:val="22"/>
        </w:rPr>
        <w:t xml:space="preserve"> To ensure that all engineering facets of the development have been designed and constructed to the appropriate standards, Compliance Certificates must be obtained for the following items and are to be submitted to the Accredited Certifier prior to the release of any Occupation Certificate. All certification must be issued by a qualified and practising civil engineer having experience in the area respective of the certification unless stated otherwise.</w:t>
      </w:r>
    </w:p>
    <w:p w14:paraId="79F1C803" w14:textId="77777777" w:rsidR="009D1948" w:rsidRPr="00D30ECD" w:rsidRDefault="009D1948" w:rsidP="009D1948">
      <w:pPr>
        <w:ind w:left="567"/>
        <w:rPr>
          <w:spacing w:val="-3"/>
          <w:sz w:val="22"/>
          <w:szCs w:val="22"/>
        </w:rPr>
      </w:pPr>
    </w:p>
    <w:p w14:paraId="4B930603" w14:textId="77777777" w:rsidR="009D1948" w:rsidRPr="00D30ECD" w:rsidRDefault="009D1948">
      <w:pPr>
        <w:pStyle w:val="ListParagraph"/>
        <w:numPr>
          <w:ilvl w:val="0"/>
          <w:numId w:val="43"/>
        </w:numPr>
        <w:tabs>
          <w:tab w:val="left" w:pos="567"/>
          <w:tab w:val="left" w:pos="1134"/>
        </w:tabs>
        <w:ind w:left="1134" w:hanging="567"/>
        <w:outlineLvl w:val="1"/>
        <w:rPr>
          <w:sz w:val="22"/>
          <w:szCs w:val="22"/>
        </w:rPr>
      </w:pPr>
      <w:r w:rsidRPr="00D30ECD">
        <w:rPr>
          <w:sz w:val="22"/>
          <w:szCs w:val="22"/>
        </w:rPr>
        <w:t xml:space="preserve">Confirming that all components of the parking areas contained inside the site comply with the relevant components of AS 2890 and Council’s DCP 2014 Part 9.3 (Parking Controls). </w:t>
      </w:r>
    </w:p>
    <w:p w14:paraId="625A82B8" w14:textId="77777777" w:rsidR="009D1948" w:rsidRPr="00D30ECD" w:rsidRDefault="009D1948">
      <w:pPr>
        <w:pStyle w:val="ListParagraph"/>
        <w:numPr>
          <w:ilvl w:val="0"/>
          <w:numId w:val="43"/>
        </w:numPr>
        <w:tabs>
          <w:tab w:val="left" w:pos="567"/>
          <w:tab w:val="left" w:pos="1134"/>
        </w:tabs>
        <w:ind w:left="1134" w:hanging="567"/>
        <w:outlineLvl w:val="1"/>
        <w:rPr>
          <w:sz w:val="22"/>
          <w:szCs w:val="22"/>
        </w:rPr>
      </w:pPr>
      <w:r w:rsidRPr="00D30ECD">
        <w:rPr>
          <w:sz w:val="22"/>
          <w:szCs w:val="22"/>
        </w:rPr>
        <w:t>Confirming that the Stormwater Management system (including any constructed ancillary components such as onsite detention) servicing the development complies with Council’s DCP 2014 Part 8.2 (Stormwater and Floodplain Management) and associated annexures,</w:t>
      </w:r>
      <w:r w:rsidRPr="00D30ECD">
        <w:rPr>
          <w:spacing w:val="-2"/>
          <w:sz w:val="22"/>
          <w:szCs w:val="22"/>
        </w:rPr>
        <w:t xml:space="preserve"> and has been constructed to function in accordance with all conditions of this consent relating to the discharge of stormwater from the site.</w:t>
      </w:r>
    </w:p>
    <w:p w14:paraId="4555C0AF" w14:textId="77777777" w:rsidR="009D1948" w:rsidRPr="00D30ECD" w:rsidRDefault="009D1948">
      <w:pPr>
        <w:pStyle w:val="ListParagraph"/>
        <w:numPr>
          <w:ilvl w:val="0"/>
          <w:numId w:val="43"/>
        </w:numPr>
        <w:tabs>
          <w:tab w:val="left" w:pos="567"/>
          <w:tab w:val="left" w:pos="1134"/>
        </w:tabs>
        <w:ind w:left="1134" w:hanging="567"/>
        <w:outlineLvl w:val="1"/>
        <w:rPr>
          <w:sz w:val="22"/>
          <w:szCs w:val="22"/>
        </w:rPr>
      </w:pPr>
      <w:r w:rsidRPr="00D30ECD">
        <w:rPr>
          <w:sz w:val="22"/>
          <w:szCs w:val="22"/>
        </w:rPr>
        <w:t xml:space="preserve">Confirming that after completion of all construction work and landscaping, all areas adjacent the site, the site drainage system (including any on-site detention system), </w:t>
      </w:r>
      <w:r w:rsidRPr="00D30ECD">
        <w:rPr>
          <w:sz w:val="22"/>
          <w:szCs w:val="22"/>
        </w:rPr>
        <w:lastRenderedPageBreak/>
        <w:t>and the trunk drainage system immediately downstream of the subject site (next pit), have been cleaned of all sand, silt, old formwork, and other debris.</w:t>
      </w:r>
    </w:p>
    <w:p w14:paraId="05CDCC60" w14:textId="77777777" w:rsidR="009D1948" w:rsidRPr="00D30ECD" w:rsidRDefault="009D1948">
      <w:pPr>
        <w:pStyle w:val="ListParagraph"/>
        <w:numPr>
          <w:ilvl w:val="0"/>
          <w:numId w:val="43"/>
        </w:numPr>
        <w:tabs>
          <w:tab w:val="left" w:pos="567"/>
          <w:tab w:val="left" w:pos="1134"/>
        </w:tabs>
        <w:ind w:left="1134" w:hanging="567"/>
        <w:outlineLvl w:val="1"/>
        <w:rPr>
          <w:sz w:val="22"/>
          <w:szCs w:val="22"/>
        </w:rPr>
      </w:pPr>
      <w:r w:rsidRPr="00D30ECD">
        <w:rPr>
          <w:sz w:val="22"/>
          <w:szCs w:val="22"/>
        </w:rPr>
        <w:t xml:space="preserve">Confirming that erosion and sediment control measures were implemented during the course of construction and were in accordance with the manual </w:t>
      </w:r>
      <w:r w:rsidRPr="00D30ECD">
        <w:rPr>
          <w:i/>
          <w:sz w:val="22"/>
          <w:szCs w:val="22"/>
        </w:rPr>
        <w:t>“Managing Urban Stormwater: Soils and Construction“</w:t>
      </w:r>
      <w:r w:rsidRPr="00D30ECD">
        <w:rPr>
          <w:sz w:val="22"/>
          <w:szCs w:val="22"/>
        </w:rPr>
        <w:t xml:space="preserve">  by the NSW Department – Office of Environment and Heritage and Council’s </w:t>
      </w:r>
      <w:r w:rsidRPr="00D30ECD">
        <w:rPr>
          <w:spacing w:val="-2"/>
          <w:sz w:val="22"/>
          <w:szCs w:val="22"/>
        </w:rPr>
        <w:t>DCP 2014  Part 8.1 (</w:t>
      </w:r>
      <w:r w:rsidRPr="00D30ECD">
        <w:rPr>
          <w:sz w:val="22"/>
          <w:szCs w:val="22"/>
        </w:rPr>
        <w:t>Construction Activities).</w:t>
      </w:r>
    </w:p>
    <w:p w14:paraId="43262756" w14:textId="77777777" w:rsidR="009D1948" w:rsidRPr="00D30ECD" w:rsidRDefault="009D1948">
      <w:pPr>
        <w:pStyle w:val="ListParagraph"/>
        <w:numPr>
          <w:ilvl w:val="0"/>
          <w:numId w:val="43"/>
        </w:numPr>
        <w:tabs>
          <w:tab w:val="left" w:pos="567"/>
          <w:tab w:val="left" w:pos="1134"/>
        </w:tabs>
        <w:ind w:left="1134" w:hanging="567"/>
        <w:outlineLvl w:val="1"/>
        <w:rPr>
          <w:sz w:val="22"/>
          <w:szCs w:val="22"/>
        </w:rPr>
      </w:pPr>
      <w:r w:rsidRPr="00D30ECD">
        <w:rPr>
          <w:sz w:val="22"/>
          <w:szCs w:val="22"/>
        </w:rPr>
        <w:t>Certification from a suitably qualified structural or geotechnical engineer confirming that any temporary soil/ rock anchors installed into public roadway, have been de-stressed and are no longer providing any structural support.</w:t>
      </w:r>
    </w:p>
    <w:p w14:paraId="29BFEB61" w14:textId="77777777" w:rsidR="009D1948" w:rsidRPr="00D30ECD" w:rsidRDefault="009D1948">
      <w:pPr>
        <w:pStyle w:val="ListParagraph"/>
        <w:numPr>
          <w:ilvl w:val="0"/>
          <w:numId w:val="43"/>
        </w:numPr>
        <w:tabs>
          <w:tab w:val="left" w:pos="567"/>
          <w:tab w:val="left" w:pos="1134"/>
        </w:tabs>
        <w:ind w:left="1134" w:hanging="567"/>
        <w:outlineLvl w:val="1"/>
        <w:rPr>
          <w:sz w:val="22"/>
          <w:szCs w:val="22"/>
        </w:rPr>
      </w:pPr>
      <w:r w:rsidRPr="00D30ECD">
        <w:rPr>
          <w:sz w:val="22"/>
          <w:szCs w:val="22"/>
        </w:rPr>
        <w:t>Certification from a suitably qualified geotechnical engineer confirming that the Geotechnical Monitoring Program (GMP) was implemented throughout the course of construction and that all structures supporting neighbouring property have been designed and constructed to provide appropriate support of the neighbouring property and with consideration to any temporary loading conditions that may occur on that site, in accordance with the relevant Australian Standard and building codes.</w:t>
      </w:r>
    </w:p>
    <w:p w14:paraId="42B5B99C" w14:textId="77777777" w:rsidR="009D1948" w:rsidRPr="00D30ECD" w:rsidRDefault="009D1948">
      <w:pPr>
        <w:pStyle w:val="ListParagraph"/>
        <w:numPr>
          <w:ilvl w:val="0"/>
          <w:numId w:val="43"/>
        </w:numPr>
        <w:tabs>
          <w:tab w:val="left" w:pos="567"/>
          <w:tab w:val="left" w:pos="1134"/>
        </w:tabs>
        <w:ind w:left="1134" w:hanging="567"/>
        <w:outlineLvl w:val="1"/>
        <w:rPr>
          <w:sz w:val="22"/>
          <w:szCs w:val="22"/>
        </w:rPr>
      </w:pPr>
      <w:r w:rsidRPr="00D30ECD">
        <w:rPr>
          <w:sz w:val="22"/>
          <w:szCs w:val="22"/>
        </w:rPr>
        <w:t>Compliance certificate from Council confirming that all external works in the public road reserve have been completed to Council’s satisfaction.</w:t>
      </w:r>
    </w:p>
    <w:p w14:paraId="509E798D" w14:textId="77777777" w:rsidR="009D1948" w:rsidRPr="00D30ECD" w:rsidRDefault="009D1948" w:rsidP="009D1948">
      <w:pPr>
        <w:ind w:left="567"/>
        <w:rPr>
          <w:spacing w:val="-3"/>
          <w:sz w:val="22"/>
          <w:szCs w:val="22"/>
        </w:rPr>
      </w:pPr>
    </w:p>
    <w:p w14:paraId="6AA9F4EE" w14:textId="77777777" w:rsidR="009D1948" w:rsidRPr="00D30ECD" w:rsidRDefault="009D1948" w:rsidP="009D1948">
      <w:pPr>
        <w:ind w:left="567"/>
        <w:rPr>
          <w:spacing w:val="-3"/>
          <w:sz w:val="22"/>
          <w:szCs w:val="22"/>
        </w:rPr>
      </w:pPr>
      <w:r w:rsidRPr="00D30ECD">
        <w:rPr>
          <w:spacing w:val="-3"/>
          <w:sz w:val="22"/>
          <w:szCs w:val="22"/>
        </w:rPr>
        <w:t>(Reason: To ensure that all engineering components are completed to the satisfaction of an appropriately qualified person, prior to occupation or use of the development.)</w:t>
      </w:r>
    </w:p>
    <w:p w14:paraId="15263F15" w14:textId="77777777" w:rsidR="009D1948" w:rsidRPr="00D30ECD" w:rsidRDefault="009D1948" w:rsidP="009D1948">
      <w:pPr>
        <w:tabs>
          <w:tab w:val="left" w:pos="567"/>
          <w:tab w:val="left" w:pos="1134"/>
        </w:tabs>
        <w:ind w:left="1134" w:hanging="567"/>
        <w:rPr>
          <w:spacing w:val="-3"/>
          <w:sz w:val="22"/>
          <w:szCs w:val="22"/>
        </w:rPr>
      </w:pPr>
    </w:p>
    <w:p w14:paraId="774EBC54" w14:textId="729F99D2" w:rsidR="009D1948" w:rsidRPr="00D30ECD" w:rsidRDefault="009D1948" w:rsidP="009D1948">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On-Site Stormwater Detention System - Marker Plate.</w:t>
      </w:r>
    </w:p>
    <w:p w14:paraId="229BC918" w14:textId="77777777" w:rsidR="009D1948" w:rsidRPr="00D30ECD" w:rsidRDefault="009D1948" w:rsidP="009D1948">
      <w:pPr>
        <w:ind w:left="567"/>
        <w:rPr>
          <w:spacing w:val="-3"/>
          <w:sz w:val="22"/>
          <w:szCs w:val="22"/>
        </w:rPr>
      </w:pPr>
      <w:r w:rsidRPr="00D30ECD">
        <w:rPr>
          <w:spacing w:val="-3"/>
          <w:sz w:val="22"/>
          <w:szCs w:val="22"/>
        </w:rPr>
        <w:t xml:space="preserve"> To ensure the constructed On-site detention will not be modified, a marker plate is to be fixed to each on-site detention system constructed on the site. The plate construction, wordings and installation shall be in accordance with Council’s DCP 2014 Part 8.2 (Stormwater and Floodplain Management) and associated annexures. The plate may be purchased from Council's Customer Service Centre at 1 Pope Street – Ryde (Top Ryde City Shopping Centre).</w:t>
      </w:r>
    </w:p>
    <w:p w14:paraId="4D7E6AD2" w14:textId="77777777" w:rsidR="009D1948" w:rsidRPr="00D30ECD" w:rsidRDefault="009D1948" w:rsidP="009D1948">
      <w:pPr>
        <w:ind w:left="567"/>
        <w:rPr>
          <w:spacing w:val="-3"/>
          <w:sz w:val="22"/>
          <w:szCs w:val="22"/>
        </w:rPr>
      </w:pPr>
    </w:p>
    <w:p w14:paraId="05D4D09C" w14:textId="77777777" w:rsidR="009D1948" w:rsidRPr="00D30ECD" w:rsidRDefault="009D1948" w:rsidP="009D1948">
      <w:pPr>
        <w:ind w:left="567"/>
        <w:rPr>
          <w:spacing w:val="-3"/>
          <w:sz w:val="22"/>
          <w:szCs w:val="22"/>
        </w:rPr>
      </w:pPr>
      <w:r w:rsidRPr="00D30ECD">
        <w:rPr>
          <w:spacing w:val="-3"/>
          <w:sz w:val="22"/>
          <w:szCs w:val="22"/>
        </w:rPr>
        <w:t>(Reason: To ensure that owners of the site are aware of the location of the onsite detention system and the need to maintain the system over the life of the development.)</w:t>
      </w:r>
    </w:p>
    <w:p w14:paraId="5053ADBD" w14:textId="77777777" w:rsidR="009D1948" w:rsidRPr="00D30ECD" w:rsidRDefault="009D1948" w:rsidP="009D1948">
      <w:pPr>
        <w:tabs>
          <w:tab w:val="left" w:pos="567"/>
          <w:tab w:val="left" w:pos="1134"/>
        </w:tabs>
        <w:rPr>
          <w:spacing w:val="-5"/>
          <w:sz w:val="22"/>
          <w:szCs w:val="22"/>
        </w:rPr>
      </w:pPr>
    </w:p>
    <w:p w14:paraId="353D06EC" w14:textId="0BC505C5" w:rsidR="009D1948" w:rsidRPr="00D30ECD" w:rsidRDefault="009D1948" w:rsidP="009D1948">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D30ECD">
        <w:rPr>
          <w:rFonts w:ascii="Arial Bold" w:hAnsi="Arial Bold"/>
          <w:b/>
          <w:spacing w:val="-3"/>
          <w:sz w:val="22"/>
          <w:szCs w:val="22"/>
        </w:rPr>
        <w:t>Parking Area Linemarking and Signage.</w:t>
      </w:r>
    </w:p>
    <w:p w14:paraId="013F6EB8" w14:textId="77777777" w:rsidR="009D1948" w:rsidRPr="00D30ECD" w:rsidRDefault="009D1948" w:rsidP="009D1948">
      <w:pPr>
        <w:ind w:left="567"/>
        <w:rPr>
          <w:spacing w:val="-3"/>
          <w:sz w:val="22"/>
          <w:szCs w:val="22"/>
        </w:rPr>
      </w:pPr>
      <w:r w:rsidRPr="00D30ECD">
        <w:rPr>
          <w:spacing w:val="-3"/>
          <w:sz w:val="22"/>
          <w:szCs w:val="22"/>
        </w:rPr>
        <w:t xml:space="preserve"> Traffic measures such as directional signage, traffic control linemarking and signs must be installed in the developments parking area. The location and specifications of these measures must be in accordance with AS 2890.1, must be based on Traffic Engineering principals and must be located under the guidance of a suitably qualified Traffic Engineer experienced in traffic safety. Certification that these measures have been implemented must be provided to the Accredited Certifier prior to the issue of an Occupation Certificate for any part of the development requiring use of the parking area.</w:t>
      </w:r>
    </w:p>
    <w:p w14:paraId="79873A4B" w14:textId="77777777" w:rsidR="009D1948" w:rsidRPr="00D30ECD" w:rsidRDefault="009D1948" w:rsidP="009D1948">
      <w:pPr>
        <w:ind w:left="567"/>
        <w:rPr>
          <w:spacing w:val="-3"/>
          <w:sz w:val="22"/>
          <w:szCs w:val="22"/>
        </w:rPr>
      </w:pPr>
    </w:p>
    <w:p w14:paraId="53D44AF4" w14:textId="77777777" w:rsidR="009D1948" w:rsidRPr="00D30ECD" w:rsidRDefault="009D1948" w:rsidP="009D1948">
      <w:pPr>
        <w:ind w:left="567"/>
        <w:rPr>
          <w:spacing w:val="-3"/>
          <w:sz w:val="22"/>
          <w:szCs w:val="22"/>
        </w:rPr>
      </w:pPr>
      <w:r w:rsidRPr="00D30ECD">
        <w:rPr>
          <w:spacing w:val="-3"/>
          <w:sz w:val="22"/>
          <w:szCs w:val="22"/>
        </w:rPr>
        <w:t>(Reason: To ensure the safe and efficient circulation of traffic and access to parking areas from the public road.)</w:t>
      </w:r>
    </w:p>
    <w:p w14:paraId="260B2105" w14:textId="77777777" w:rsidR="0071397F" w:rsidRPr="009D1948" w:rsidRDefault="0071397F" w:rsidP="00391C3E">
      <w:pPr>
        <w:rPr>
          <w:rFonts w:cs="Arial"/>
          <w:sz w:val="22"/>
          <w:szCs w:val="22"/>
          <w:highlight w:val="yellow"/>
        </w:rPr>
      </w:pPr>
    </w:p>
    <w:p w14:paraId="0550153E" w14:textId="05C6CACC" w:rsidR="00A11E58" w:rsidRPr="009D1948" w:rsidRDefault="00A11E58" w:rsidP="00207139">
      <w:pPr>
        <w:numPr>
          <w:ilvl w:val="0"/>
          <w:numId w:val="9"/>
        </w:numPr>
        <w:tabs>
          <w:tab w:val="left" w:pos="567"/>
        </w:tabs>
        <w:ind w:left="567" w:hanging="567"/>
        <w:rPr>
          <w:rFonts w:cs="Arial"/>
          <w:iCs/>
          <w:sz w:val="22"/>
          <w:szCs w:val="22"/>
        </w:rPr>
      </w:pPr>
      <w:r w:rsidRPr="009D1948">
        <w:rPr>
          <w:rFonts w:cs="Arial"/>
          <w:b/>
          <w:bCs/>
          <w:iCs/>
          <w:sz w:val="22"/>
          <w:szCs w:val="22"/>
        </w:rPr>
        <w:t>Restoration – Supervising Engineer’s Certificate</w:t>
      </w:r>
      <w:r w:rsidR="00207139" w:rsidRPr="009D1948">
        <w:rPr>
          <w:rFonts w:cs="Arial"/>
          <w:b/>
          <w:bCs/>
          <w:iCs/>
          <w:sz w:val="22"/>
          <w:szCs w:val="22"/>
        </w:rPr>
        <w:t>.</w:t>
      </w:r>
      <w:r w:rsidRPr="009D1948">
        <w:rPr>
          <w:rFonts w:cs="Arial"/>
          <w:b/>
          <w:bCs/>
          <w:iCs/>
          <w:sz w:val="22"/>
          <w:szCs w:val="22"/>
        </w:rPr>
        <w:t xml:space="preserve"> </w:t>
      </w:r>
      <w:r w:rsidRPr="009D1948">
        <w:rPr>
          <w:rFonts w:cs="Arial"/>
          <w:iCs/>
          <w:sz w:val="22"/>
          <w:szCs w:val="22"/>
        </w:rPr>
        <w:t xml:space="preserve">Prior to the issue of </w:t>
      </w:r>
      <w:r w:rsidR="00E310D0" w:rsidRPr="009D1948">
        <w:rPr>
          <w:rFonts w:cs="Arial"/>
          <w:iCs/>
          <w:sz w:val="22"/>
          <w:szCs w:val="22"/>
        </w:rPr>
        <w:t xml:space="preserve">any </w:t>
      </w:r>
      <w:r w:rsidRPr="009D1948">
        <w:rPr>
          <w:rFonts w:cs="Arial"/>
          <w:iCs/>
          <w:sz w:val="22"/>
          <w:szCs w:val="22"/>
        </w:rPr>
        <w:t>Occupation Certificate</w:t>
      </w:r>
      <w:r w:rsidR="0019475E" w:rsidRPr="009D1948">
        <w:rPr>
          <w:rFonts w:cs="Arial"/>
          <w:iCs/>
          <w:sz w:val="22"/>
          <w:szCs w:val="22"/>
        </w:rPr>
        <w:t>s</w:t>
      </w:r>
      <w:r w:rsidRPr="009D1948">
        <w:rPr>
          <w:rFonts w:cs="Arial"/>
          <w:iCs/>
          <w:sz w:val="22"/>
          <w:szCs w:val="22"/>
        </w:rPr>
        <w:t xml:space="preserve">, the Applicant shall submit to Council a certificate from the Supervising Engineer confirming that the final restoration of disturbed road and footway areas for the purpose of connection to public utilities, including repairs of damaged infrastructure and replacement of any redundant vehicular crossings as a result of the construction works associated with this development site, have been completed in accordance with the Council’s standards and specifications, and </w:t>
      </w:r>
      <w:r w:rsidR="004073FF" w:rsidRPr="009D1948">
        <w:rPr>
          <w:rFonts w:cs="Arial"/>
          <w:iCs/>
          <w:sz w:val="22"/>
          <w:szCs w:val="22"/>
        </w:rPr>
        <w:t xml:space="preserve">Ryde </w:t>
      </w:r>
      <w:r w:rsidRPr="009D1948">
        <w:rPr>
          <w:rFonts w:cs="Arial"/>
          <w:iCs/>
          <w:sz w:val="22"/>
          <w:szCs w:val="22"/>
        </w:rPr>
        <w:t>DCP</w:t>
      </w:r>
      <w:r w:rsidR="004073FF" w:rsidRPr="009D1948">
        <w:rPr>
          <w:rFonts w:cs="Arial"/>
          <w:iCs/>
          <w:sz w:val="22"/>
          <w:szCs w:val="22"/>
        </w:rPr>
        <w:t xml:space="preserve"> </w:t>
      </w:r>
      <w:r w:rsidRPr="009D1948">
        <w:rPr>
          <w:rFonts w:cs="Arial"/>
          <w:iCs/>
          <w:sz w:val="22"/>
          <w:szCs w:val="22"/>
        </w:rPr>
        <w:t xml:space="preserve">2014 Part 8.5 </w:t>
      </w:r>
      <w:r w:rsidRPr="009D1948">
        <w:rPr>
          <w:rFonts w:cs="Arial"/>
          <w:i/>
          <w:iCs/>
          <w:sz w:val="22"/>
          <w:szCs w:val="22"/>
        </w:rPr>
        <w:t xml:space="preserve">Public Civil Works, or </w:t>
      </w:r>
      <w:r w:rsidRPr="009D1948">
        <w:rPr>
          <w:rFonts w:cs="Arial"/>
          <w:iCs/>
          <w:sz w:val="22"/>
          <w:szCs w:val="22"/>
        </w:rPr>
        <w:t xml:space="preserve">the Roads and Maritime Services’ standards and specifications, where applicable. </w:t>
      </w:r>
    </w:p>
    <w:p w14:paraId="565760CB" w14:textId="712930E6" w:rsidR="00207139" w:rsidRPr="009D1948" w:rsidRDefault="00207139" w:rsidP="00207139">
      <w:pPr>
        <w:tabs>
          <w:tab w:val="left" w:pos="567"/>
        </w:tabs>
        <w:ind w:left="567"/>
        <w:rPr>
          <w:rFonts w:cs="Arial"/>
          <w:color w:val="000000"/>
          <w:sz w:val="22"/>
          <w:szCs w:val="22"/>
        </w:rPr>
      </w:pPr>
    </w:p>
    <w:p w14:paraId="6C4BB0AE" w14:textId="5445C9A3" w:rsidR="00A11E58" w:rsidRPr="00F03B1E" w:rsidRDefault="00207139" w:rsidP="00207139">
      <w:pPr>
        <w:tabs>
          <w:tab w:val="left" w:pos="567"/>
        </w:tabs>
        <w:rPr>
          <w:rFonts w:cs="Arial"/>
          <w:color w:val="000000"/>
          <w:sz w:val="22"/>
          <w:szCs w:val="22"/>
        </w:rPr>
      </w:pPr>
      <w:r w:rsidRPr="009D1948">
        <w:rPr>
          <w:rFonts w:cs="Arial"/>
          <w:color w:val="000000"/>
          <w:sz w:val="22"/>
          <w:szCs w:val="22"/>
        </w:rPr>
        <w:tab/>
      </w:r>
      <w:r w:rsidR="00A11E58" w:rsidRPr="009D1948">
        <w:rPr>
          <w:rFonts w:cs="Arial"/>
          <w:color w:val="000000"/>
          <w:sz w:val="22"/>
          <w:szCs w:val="22"/>
        </w:rPr>
        <w:t>(Reason:  Ensure public safety and protection of infrastructure)</w:t>
      </w:r>
      <w:r w:rsidRPr="009D1948">
        <w:rPr>
          <w:rFonts w:cs="Arial"/>
          <w:color w:val="000000"/>
          <w:sz w:val="22"/>
          <w:szCs w:val="22"/>
        </w:rPr>
        <w:t>.</w:t>
      </w:r>
    </w:p>
    <w:p w14:paraId="0A2C14B0" w14:textId="77777777" w:rsidR="00207139" w:rsidRPr="00F36094" w:rsidRDefault="00207139" w:rsidP="00017FD3">
      <w:pPr>
        <w:rPr>
          <w:rFonts w:cs="Arial"/>
          <w:sz w:val="22"/>
          <w:szCs w:val="22"/>
          <w:highlight w:val="yellow"/>
        </w:rPr>
      </w:pPr>
    </w:p>
    <w:p w14:paraId="17FF8F65" w14:textId="32B6565F" w:rsidR="00A11E58" w:rsidRPr="00F03B1E" w:rsidRDefault="00A11E58" w:rsidP="00207139">
      <w:pPr>
        <w:numPr>
          <w:ilvl w:val="0"/>
          <w:numId w:val="9"/>
        </w:numPr>
        <w:tabs>
          <w:tab w:val="left" w:pos="567"/>
        </w:tabs>
        <w:ind w:left="567" w:hanging="567"/>
        <w:rPr>
          <w:rFonts w:cs="Arial"/>
          <w:sz w:val="22"/>
          <w:szCs w:val="22"/>
        </w:rPr>
      </w:pPr>
      <w:r w:rsidRPr="00F03B1E">
        <w:rPr>
          <w:rFonts w:cs="Arial"/>
          <w:b/>
          <w:sz w:val="22"/>
          <w:szCs w:val="22"/>
        </w:rPr>
        <w:t>Registered Surveyor Final Certificate</w:t>
      </w:r>
      <w:r w:rsidR="00207139" w:rsidRPr="00F03B1E">
        <w:rPr>
          <w:rFonts w:cs="Arial"/>
          <w:b/>
          <w:sz w:val="22"/>
          <w:szCs w:val="22"/>
        </w:rPr>
        <w:t>.</w:t>
      </w:r>
      <w:r w:rsidRPr="00F03B1E">
        <w:rPr>
          <w:rFonts w:cs="Arial"/>
          <w:sz w:val="22"/>
          <w:szCs w:val="22"/>
        </w:rPr>
        <w:t xml:space="preserve"> Upon completion of all construction works, and before the issue</w:t>
      </w:r>
      <w:r w:rsidR="00E310D0">
        <w:rPr>
          <w:rFonts w:cs="Arial"/>
          <w:sz w:val="22"/>
          <w:szCs w:val="22"/>
        </w:rPr>
        <w:t xml:space="preserve"> of any</w:t>
      </w:r>
      <w:r w:rsidRPr="00F03B1E">
        <w:rPr>
          <w:rFonts w:cs="Arial"/>
          <w:sz w:val="22"/>
          <w:szCs w:val="22"/>
        </w:rPr>
        <w:t xml:space="preserve"> Occupation Certificate, a Certification from a Registered Surveyor must be submitted to Council, stating that all works (above and below ground) are contained within the site’s land boundary.</w:t>
      </w:r>
    </w:p>
    <w:p w14:paraId="7403EE69" w14:textId="77777777" w:rsidR="00207139" w:rsidRPr="00F03B1E" w:rsidRDefault="00207139" w:rsidP="00207139">
      <w:pPr>
        <w:ind w:left="567"/>
        <w:rPr>
          <w:rFonts w:cs="Arial"/>
          <w:sz w:val="22"/>
          <w:szCs w:val="22"/>
        </w:rPr>
      </w:pPr>
    </w:p>
    <w:p w14:paraId="422CD707" w14:textId="4FB1D34C" w:rsidR="00A11E58" w:rsidRPr="00F03B1E" w:rsidRDefault="00A11E58" w:rsidP="00207139">
      <w:pPr>
        <w:ind w:left="567"/>
        <w:rPr>
          <w:rFonts w:cs="Arial"/>
          <w:sz w:val="22"/>
          <w:szCs w:val="22"/>
        </w:rPr>
      </w:pPr>
      <w:r w:rsidRPr="00F03B1E">
        <w:rPr>
          <w:rFonts w:cs="Arial"/>
          <w:sz w:val="22"/>
          <w:szCs w:val="22"/>
        </w:rPr>
        <w:t>(Reason: Ensure Compliance and no encroachments)</w:t>
      </w:r>
      <w:r w:rsidR="00207139" w:rsidRPr="00F03B1E">
        <w:rPr>
          <w:rFonts w:cs="Arial"/>
          <w:sz w:val="22"/>
          <w:szCs w:val="22"/>
        </w:rPr>
        <w:t>.</w:t>
      </w:r>
    </w:p>
    <w:p w14:paraId="7CB49AF5" w14:textId="77777777" w:rsidR="00207139" w:rsidRPr="00F36094" w:rsidRDefault="00207139" w:rsidP="00017FD3">
      <w:pPr>
        <w:rPr>
          <w:rFonts w:cs="Arial"/>
          <w:b/>
          <w:bCs/>
          <w:sz w:val="22"/>
          <w:szCs w:val="22"/>
          <w:highlight w:val="yellow"/>
        </w:rPr>
      </w:pPr>
    </w:p>
    <w:p w14:paraId="52CDB6F3" w14:textId="1646D9B7" w:rsidR="00A11E58" w:rsidRPr="00F03B1E" w:rsidRDefault="00A11E58" w:rsidP="00207139">
      <w:pPr>
        <w:numPr>
          <w:ilvl w:val="0"/>
          <w:numId w:val="9"/>
        </w:numPr>
        <w:tabs>
          <w:tab w:val="left" w:pos="567"/>
        </w:tabs>
        <w:ind w:left="567" w:hanging="567"/>
        <w:rPr>
          <w:rFonts w:cs="Arial"/>
          <w:spacing w:val="-5"/>
          <w:sz w:val="22"/>
          <w:szCs w:val="22"/>
        </w:rPr>
      </w:pPr>
      <w:r w:rsidRPr="00F03B1E">
        <w:rPr>
          <w:rFonts w:cs="Arial"/>
          <w:b/>
          <w:spacing w:val="-5"/>
          <w:sz w:val="22"/>
          <w:szCs w:val="22"/>
        </w:rPr>
        <w:t>Post-Construction Dilapidation Report</w:t>
      </w:r>
      <w:r w:rsidR="00207139" w:rsidRPr="00F03B1E">
        <w:rPr>
          <w:rFonts w:cs="Arial"/>
          <w:b/>
          <w:spacing w:val="-5"/>
          <w:sz w:val="22"/>
          <w:szCs w:val="22"/>
        </w:rPr>
        <w:t>.</w:t>
      </w:r>
      <w:r w:rsidRPr="00F03B1E">
        <w:rPr>
          <w:rFonts w:cs="Arial"/>
          <w:spacing w:val="-5"/>
          <w:sz w:val="22"/>
          <w:szCs w:val="22"/>
        </w:rPr>
        <w:t xml:space="preserve"> To ensure Council’s infrastructures are adequately protected a post-construction dilapidation report on the existing public infrastructure in the vicinity of the completed development and along the travel routes of all construction vehicles,</w:t>
      </w:r>
      <w:r w:rsidRPr="00F03B1E">
        <w:rPr>
          <w:rFonts w:cs="Arial"/>
          <w:sz w:val="22"/>
          <w:szCs w:val="22"/>
        </w:rPr>
        <w:t xml:space="preserve"> </w:t>
      </w:r>
      <w:r w:rsidRPr="00F03B1E">
        <w:rPr>
          <w:rFonts w:cs="Arial"/>
          <w:spacing w:val="-5"/>
          <w:sz w:val="22"/>
          <w:szCs w:val="22"/>
        </w:rPr>
        <w:t>up to 100m either side of the development site, is to be submitted to Council. The report shall detail, but not be limited to, the location, description and photographic record of any observable defects to the following infrastructure where applicable.</w:t>
      </w:r>
    </w:p>
    <w:p w14:paraId="38F07B25" w14:textId="77777777" w:rsidR="00A11E58" w:rsidRPr="00F03B1E" w:rsidRDefault="00A11E58" w:rsidP="00207139">
      <w:pPr>
        <w:ind w:left="567"/>
        <w:contextualSpacing/>
        <w:rPr>
          <w:rFonts w:cs="Arial"/>
          <w:spacing w:val="-5"/>
          <w:sz w:val="22"/>
          <w:szCs w:val="22"/>
        </w:rPr>
      </w:pPr>
    </w:p>
    <w:p w14:paraId="7CB0FF5F" w14:textId="77777777" w:rsidR="00A11E58" w:rsidRPr="00F03B1E" w:rsidRDefault="00A11E58">
      <w:pPr>
        <w:numPr>
          <w:ilvl w:val="0"/>
          <w:numId w:val="22"/>
        </w:numPr>
        <w:rPr>
          <w:rFonts w:cs="Arial"/>
          <w:spacing w:val="-5"/>
          <w:sz w:val="22"/>
          <w:szCs w:val="22"/>
        </w:rPr>
      </w:pPr>
      <w:r w:rsidRPr="00F03B1E">
        <w:rPr>
          <w:rFonts w:cs="Arial"/>
          <w:spacing w:val="-5"/>
          <w:sz w:val="22"/>
          <w:szCs w:val="22"/>
        </w:rPr>
        <w:t>Road pavement,</w:t>
      </w:r>
    </w:p>
    <w:p w14:paraId="2D41E3E9" w14:textId="77777777" w:rsidR="00A11E58" w:rsidRPr="00F03B1E" w:rsidRDefault="00A11E58">
      <w:pPr>
        <w:numPr>
          <w:ilvl w:val="0"/>
          <w:numId w:val="22"/>
        </w:numPr>
        <w:rPr>
          <w:rFonts w:cs="Arial"/>
          <w:spacing w:val="-5"/>
          <w:sz w:val="22"/>
          <w:szCs w:val="22"/>
        </w:rPr>
      </w:pPr>
      <w:r w:rsidRPr="00F03B1E">
        <w:rPr>
          <w:rFonts w:cs="Arial"/>
          <w:spacing w:val="-5"/>
          <w:sz w:val="22"/>
          <w:szCs w:val="22"/>
        </w:rPr>
        <w:t>Kerb and gutter,</w:t>
      </w:r>
    </w:p>
    <w:p w14:paraId="53D139FC" w14:textId="77777777" w:rsidR="00A11E58" w:rsidRPr="00F03B1E" w:rsidRDefault="00A11E58">
      <w:pPr>
        <w:numPr>
          <w:ilvl w:val="0"/>
          <w:numId w:val="22"/>
        </w:numPr>
        <w:rPr>
          <w:rFonts w:cs="Arial"/>
          <w:spacing w:val="-5"/>
          <w:sz w:val="22"/>
          <w:szCs w:val="22"/>
        </w:rPr>
      </w:pPr>
      <w:r w:rsidRPr="00F03B1E">
        <w:rPr>
          <w:rFonts w:cs="Arial"/>
          <w:spacing w:val="-5"/>
          <w:sz w:val="22"/>
          <w:szCs w:val="22"/>
        </w:rPr>
        <w:t>Footpath,</w:t>
      </w:r>
    </w:p>
    <w:p w14:paraId="1CAA584F" w14:textId="77777777" w:rsidR="00A11E58" w:rsidRPr="00F03B1E" w:rsidRDefault="00A11E58">
      <w:pPr>
        <w:numPr>
          <w:ilvl w:val="0"/>
          <w:numId w:val="22"/>
        </w:numPr>
        <w:rPr>
          <w:rFonts w:cs="Arial"/>
          <w:spacing w:val="-5"/>
          <w:sz w:val="22"/>
          <w:szCs w:val="22"/>
        </w:rPr>
      </w:pPr>
      <w:r w:rsidRPr="00F03B1E">
        <w:rPr>
          <w:rFonts w:cs="Arial"/>
          <w:spacing w:val="-5"/>
          <w:sz w:val="22"/>
          <w:szCs w:val="22"/>
        </w:rPr>
        <w:t>Drainage pits,</w:t>
      </w:r>
    </w:p>
    <w:p w14:paraId="4E0A876B" w14:textId="77777777" w:rsidR="00A11E58" w:rsidRPr="00F03B1E" w:rsidRDefault="00A11E58">
      <w:pPr>
        <w:numPr>
          <w:ilvl w:val="0"/>
          <w:numId w:val="22"/>
        </w:numPr>
        <w:rPr>
          <w:rFonts w:cs="Arial"/>
          <w:spacing w:val="-5"/>
          <w:sz w:val="22"/>
          <w:szCs w:val="22"/>
        </w:rPr>
      </w:pPr>
      <w:r w:rsidRPr="00F03B1E">
        <w:rPr>
          <w:rFonts w:cs="Arial"/>
          <w:spacing w:val="-5"/>
          <w:sz w:val="22"/>
          <w:szCs w:val="22"/>
        </w:rPr>
        <w:t>Traffic signs, and</w:t>
      </w:r>
    </w:p>
    <w:p w14:paraId="04FA00F8" w14:textId="77777777" w:rsidR="00A11E58" w:rsidRPr="00F03B1E" w:rsidRDefault="00A11E58">
      <w:pPr>
        <w:numPr>
          <w:ilvl w:val="0"/>
          <w:numId w:val="22"/>
        </w:numPr>
        <w:rPr>
          <w:rFonts w:cs="Arial"/>
          <w:spacing w:val="-5"/>
          <w:sz w:val="22"/>
          <w:szCs w:val="22"/>
        </w:rPr>
      </w:pPr>
      <w:r w:rsidRPr="00F03B1E">
        <w:rPr>
          <w:rFonts w:cs="Arial"/>
          <w:spacing w:val="-5"/>
          <w:sz w:val="22"/>
          <w:szCs w:val="22"/>
        </w:rPr>
        <w:t>Any other relevant infrastructure.</w:t>
      </w:r>
    </w:p>
    <w:p w14:paraId="0603EF8E" w14:textId="77777777" w:rsidR="00A11E58" w:rsidRPr="00F03B1E" w:rsidRDefault="00A11E58" w:rsidP="00207139">
      <w:pPr>
        <w:ind w:left="1440"/>
        <w:rPr>
          <w:rFonts w:cs="Arial"/>
          <w:spacing w:val="-5"/>
          <w:sz w:val="22"/>
          <w:szCs w:val="22"/>
        </w:rPr>
      </w:pPr>
    </w:p>
    <w:p w14:paraId="6009DCAC" w14:textId="77777777" w:rsidR="00A11E58" w:rsidRPr="00F03B1E" w:rsidRDefault="00A11E58" w:rsidP="00207139">
      <w:pPr>
        <w:ind w:left="567"/>
        <w:rPr>
          <w:rFonts w:cs="Arial"/>
          <w:spacing w:val="-5"/>
          <w:sz w:val="22"/>
          <w:szCs w:val="22"/>
        </w:rPr>
      </w:pPr>
      <w:r w:rsidRPr="00F03B1E">
        <w:rPr>
          <w:rFonts w:cs="Arial"/>
          <w:spacing w:val="-5"/>
          <w:sz w:val="22"/>
          <w:szCs w:val="22"/>
        </w:rPr>
        <w:t>The report shall include summary statement/s comparing the pre and post construction conditions of the public infrastructure.  The report is to be dated and submitted to, and accepted by Council’s City Works Directorate, prior to issue of the Occupation Certificate.  The report shall be used by Council to compare with the pre-construction dilapidation report, and to assess whether restoration works will be required prior to the issue of the Compliance Certificate for External Works and Public Infrastructure Restoration.</w:t>
      </w:r>
    </w:p>
    <w:p w14:paraId="2B33E980" w14:textId="77777777" w:rsidR="00207139" w:rsidRPr="00F03B1E" w:rsidRDefault="00207139" w:rsidP="00207139">
      <w:pPr>
        <w:ind w:left="567"/>
        <w:rPr>
          <w:rFonts w:cs="Arial"/>
          <w:spacing w:val="-5"/>
          <w:sz w:val="22"/>
          <w:szCs w:val="22"/>
        </w:rPr>
      </w:pPr>
    </w:p>
    <w:p w14:paraId="75639443" w14:textId="341F2DFC" w:rsidR="00A11E58" w:rsidRPr="00F03B1E" w:rsidRDefault="00A11E58" w:rsidP="00207139">
      <w:pPr>
        <w:ind w:left="567"/>
        <w:rPr>
          <w:rFonts w:cs="Arial"/>
          <w:spacing w:val="-5"/>
          <w:sz w:val="22"/>
          <w:szCs w:val="22"/>
        </w:rPr>
      </w:pPr>
      <w:r w:rsidRPr="00F03B1E">
        <w:rPr>
          <w:rFonts w:cs="Arial"/>
          <w:spacing w:val="-5"/>
          <w:sz w:val="22"/>
          <w:szCs w:val="22"/>
        </w:rPr>
        <w:t>All fees and charges associated with the review of the report shall be in accordance with Council’s Schedule of Fees and Charges, and shall be paid at the time that the Dilapidation Report is submitted.</w:t>
      </w:r>
    </w:p>
    <w:p w14:paraId="1D612D9A" w14:textId="77777777" w:rsidR="00207139" w:rsidRPr="00F03B1E" w:rsidRDefault="00207139" w:rsidP="00207139">
      <w:pPr>
        <w:ind w:left="567"/>
        <w:rPr>
          <w:rFonts w:cs="Arial"/>
          <w:spacing w:val="-5"/>
          <w:sz w:val="22"/>
          <w:szCs w:val="22"/>
        </w:rPr>
      </w:pPr>
    </w:p>
    <w:p w14:paraId="083BD01F" w14:textId="1A162EA1" w:rsidR="00A11E58" w:rsidRPr="00F03B1E" w:rsidRDefault="00A11E58" w:rsidP="00207139">
      <w:pPr>
        <w:ind w:left="567"/>
        <w:rPr>
          <w:rFonts w:cs="Arial"/>
          <w:sz w:val="22"/>
          <w:szCs w:val="22"/>
        </w:rPr>
      </w:pPr>
      <w:r w:rsidRPr="00F03B1E">
        <w:rPr>
          <w:rFonts w:cs="Arial"/>
          <w:sz w:val="22"/>
          <w:szCs w:val="22"/>
        </w:rPr>
        <w:t>(Reason:  Protection of public assets)</w:t>
      </w:r>
      <w:r w:rsidR="00207139" w:rsidRPr="00F03B1E">
        <w:rPr>
          <w:rFonts w:cs="Arial"/>
          <w:sz w:val="22"/>
          <w:szCs w:val="22"/>
        </w:rPr>
        <w:t>.</w:t>
      </w:r>
    </w:p>
    <w:p w14:paraId="79ABD973" w14:textId="77777777" w:rsidR="00A11E58" w:rsidRPr="00F03B1E" w:rsidRDefault="00A11E58" w:rsidP="00207139">
      <w:pPr>
        <w:ind w:left="567"/>
        <w:rPr>
          <w:rFonts w:cs="Arial"/>
          <w:b/>
          <w:bCs/>
          <w:sz w:val="22"/>
          <w:szCs w:val="22"/>
        </w:rPr>
      </w:pPr>
    </w:p>
    <w:p w14:paraId="50C206B7" w14:textId="51770250" w:rsidR="00A11E58" w:rsidRPr="00F03B1E" w:rsidRDefault="00A11E58" w:rsidP="00207139">
      <w:pPr>
        <w:numPr>
          <w:ilvl w:val="0"/>
          <w:numId w:val="9"/>
        </w:numPr>
        <w:tabs>
          <w:tab w:val="left" w:pos="567"/>
        </w:tabs>
        <w:ind w:left="567" w:hanging="567"/>
        <w:rPr>
          <w:rFonts w:cs="Arial"/>
          <w:sz w:val="22"/>
          <w:szCs w:val="22"/>
        </w:rPr>
      </w:pPr>
      <w:r w:rsidRPr="00F03B1E">
        <w:rPr>
          <w:rFonts w:cs="Arial"/>
          <w:b/>
          <w:sz w:val="22"/>
          <w:szCs w:val="22"/>
        </w:rPr>
        <w:t>Decommissioning of Ground Anchors</w:t>
      </w:r>
      <w:r w:rsidR="00207139" w:rsidRPr="00F03B1E">
        <w:rPr>
          <w:rFonts w:cs="Arial"/>
          <w:b/>
          <w:sz w:val="22"/>
          <w:szCs w:val="22"/>
        </w:rPr>
        <w:t>.</w:t>
      </w:r>
      <w:r w:rsidRPr="00F03B1E">
        <w:rPr>
          <w:rFonts w:cs="Arial"/>
          <w:sz w:val="22"/>
          <w:szCs w:val="22"/>
        </w:rPr>
        <w:t xml:space="preserve"> Prior to the issue of </w:t>
      </w:r>
      <w:r w:rsidR="00E310D0">
        <w:rPr>
          <w:rFonts w:cs="Arial"/>
          <w:sz w:val="22"/>
          <w:szCs w:val="22"/>
        </w:rPr>
        <w:t>any</w:t>
      </w:r>
      <w:r w:rsidRPr="00F03B1E">
        <w:rPr>
          <w:rFonts w:cs="Arial"/>
          <w:sz w:val="22"/>
          <w:szCs w:val="22"/>
        </w:rPr>
        <w:t xml:space="preserve"> Occupation Certificate</w:t>
      </w:r>
      <w:r w:rsidR="0019475E" w:rsidRPr="00F03B1E">
        <w:rPr>
          <w:rFonts w:cs="Arial"/>
          <w:sz w:val="22"/>
          <w:szCs w:val="22"/>
        </w:rPr>
        <w:t>s</w:t>
      </w:r>
      <w:r w:rsidRPr="00F03B1E">
        <w:rPr>
          <w:rFonts w:cs="Arial"/>
          <w:sz w:val="22"/>
          <w:szCs w:val="22"/>
        </w:rPr>
        <w:t>, the Applicant shall provide Council a certificate from a suitably qualified Structural or Geotechnical Engineer confirming that all temporary soil/ground anchors installed into the public road reserve, have been decommissioned and are not transferring any structural loads into the road reserve stratum.</w:t>
      </w:r>
    </w:p>
    <w:p w14:paraId="6E22BF76" w14:textId="77777777" w:rsidR="00207139" w:rsidRPr="00F03B1E" w:rsidRDefault="00207139" w:rsidP="00207139">
      <w:pPr>
        <w:ind w:left="567"/>
        <w:rPr>
          <w:rFonts w:cs="Arial"/>
          <w:sz w:val="22"/>
          <w:szCs w:val="22"/>
        </w:rPr>
      </w:pPr>
      <w:bookmarkStart w:id="17" w:name="_Hlk100152894"/>
    </w:p>
    <w:p w14:paraId="3E8870B9" w14:textId="67E0BE8A" w:rsidR="00A11E58" w:rsidRPr="00F03B1E" w:rsidRDefault="00A11E58" w:rsidP="00207139">
      <w:pPr>
        <w:ind w:left="567"/>
        <w:rPr>
          <w:rFonts w:cs="Arial"/>
          <w:sz w:val="22"/>
          <w:szCs w:val="22"/>
        </w:rPr>
      </w:pPr>
      <w:r w:rsidRPr="00F03B1E">
        <w:rPr>
          <w:rFonts w:cs="Arial"/>
          <w:sz w:val="22"/>
          <w:szCs w:val="22"/>
        </w:rPr>
        <w:t>(Reason: Ensure compliance for protection of public assets)</w:t>
      </w:r>
      <w:bookmarkEnd w:id="17"/>
      <w:r w:rsidR="00207139" w:rsidRPr="00F03B1E">
        <w:rPr>
          <w:rFonts w:cs="Arial"/>
          <w:sz w:val="22"/>
          <w:szCs w:val="22"/>
        </w:rPr>
        <w:t>.</w:t>
      </w:r>
    </w:p>
    <w:p w14:paraId="33FA9E28" w14:textId="77777777" w:rsidR="00207139" w:rsidRDefault="00207139" w:rsidP="00207139">
      <w:pPr>
        <w:ind w:left="567"/>
        <w:rPr>
          <w:rFonts w:cs="Arial"/>
          <w:sz w:val="22"/>
          <w:szCs w:val="22"/>
          <w:highlight w:val="yellow"/>
        </w:rPr>
      </w:pPr>
    </w:p>
    <w:p w14:paraId="6559E553" w14:textId="0110354B" w:rsidR="00346A1E" w:rsidRPr="00346A1E" w:rsidRDefault="00346A1E" w:rsidP="00346A1E">
      <w:pPr>
        <w:pStyle w:val="ListParagraph"/>
        <w:numPr>
          <w:ilvl w:val="0"/>
          <w:numId w:val="9"/>
        </w:numPr>
        <w:tabs>
          <w:tab w:val="clear" w:pos="720"/>
          <w:tab w:val="num" w:pos="567"/>
        </w:tabs>
        <w:ind w:left="567" w:hanging="567"/>
        <w:contextualSpacing/>
        <w:rPr>
          <w:sz w:val="22"/>
          <w:szCs w:val="22"/>
        </w:rPr>
      </w:pPr>
      <w:r w:rsidRPr="00346A1E">
        <w:rPr>
          <w:b/>
          <w:sz w:val="22"/>
          <w:szCs w:val="22"/>
        </w:rPr>
        <w:t xml:space="preserve">Final Inspection – Public Domain Restoration </w:t>
      </w:r>
      <w:r w:rsidRPr="00346A1E">
        <w:rPr>
          <w:sz w:val="22"/>
          <w:szCs w:val="22"/>
        </w:rPr>
        <w:t xml:space="preserve">- For the purposes of ensuring public domain restoration works have been undertaken satisfactorily, a final inspection shall be conducted in conjunction with Council’s Engineer from City Works Directorate following the completion of the development.  Defects found at such inspection shall be rectified by the Applicant prior to Council issuing the Compliance Certificate for Public Infrastructure </w:t>
      </w:r>
      <w:r w:rsidRPr="00346A1E">
        <w:rPr>
          <w:sz w:val="22"/>
          <w:szCs w:val="22"/>
        </w:rPr>
        <w:lastRenderedPageBreak/>
        <w:t>Restoration.  Additional inspections, if required, shall be subject to fees payable in accordance with Council’s Schedule of Fees &amp; Charges at the time.</w:t>
      </w:r>
    </w:p>
    <w:p w14:paraId="44BF80D6" w14:textId="4C0CAEB4" w:rsidR="00346A1E" w:rsidRDefault="00346A1E" w:rsidP="00346A1E">
      <w:pPr>
        <w:ind w:left="709" w:hanging="142"/>
        <w:rPr>
          <w:sz w:val="22"/>
          <w:szCs w:val="22"/>
        </w:rPr>
      </w:pPr>
      <w:r>
        <w:rPr>
          <w:sz w:val="22"/>
          <w:szCs w:val="22"/>
        </w:rPr>
        <w:t>A minimum 48 hours’ notice will be required when booking for the final inspection.</w:t>
      </w:r>
    </w:p>
    <w:p w14:paraId="4749C298" w14:textId="77777777" w:rsidR="00346A1E" w:rsidRDefault="00346A1E" w:rsidP="00346A1E">
      <w:pPr>
        <w:rPr>
          <w:rFonts w:cs="Arial"/>
          <w:b/>
          <w:bCs/>
          <w:sz w:val="22"/>
          <w:szCs w:val="22"/>
        </w:rPr>
      </w:pPr>
    </w:p>
    <w:p w14:paraId="01BE69DD" w14:textId="5755B557" w:rsidR="00346A1E" w:rsidRPr="00346A1E" w:rsidRDefault="00346A1E" w:rsidP="00346A1E">
      <w:pPr>
        <w:ind w:firstLine="567"/>
        <w:rPr>
          <w:rFonts w:cs="Arial"/>
          <w:sz w:val="22"/>
          <w:szCs w:val="22"/>
        </w:rPr>
      </w:pPr>
      <w:r w:rsidRPr="00346A1E">
        <w:rPr>
          <w:rFonts w:cs="Arial"/>
          <w:sz w:val="22"/>
          <w:szCs w:val="22"/>
        </w:rPr>
        <w:t xml:space="preserve">(Reason: </w:t>
      </w:r>
      <w:r>
        <w:rPr>
          <w:rFonts w:cs="Arial"/>
          <w:sz w:val="22"/>
          <w:szCs w:val="22"/>
        </w:rPr>
        <w:t>To e</w:t>
      </w:r>
      <w:r w:rsidRPr="00346A1E">
        <w:rPr>
          <w:rFonts w:cs="Arial"/>
          <w:sz w:val="22"/>
          <w:szCs w:val="22"/>
        </w:rPr>
        <w:t xml:space="preserve">nsure </w:t>
      </w:r>
      <w:r>
        <w:rPr>
          <w:rFonts w:cs="Arial"/>
          <w:sz w:val="22"/>
          <w:szCs w:val="22"/>
        </w:rPr>
        <w:t>c</w:t>
      </w:r>
      <w:r w:rsidRPr="00346A1E">
        <w:rPr>
          <w:rFonts w:cs="Arial"/>
          <w:sz w:val="22"/>
          <w:szCs w:val="22"/>
        </w:rPr>
        <w:t>ompliance)</w:t>
      </w:r>
    </w:p>
    <w:p w14:paraId="03187972" w14:textId="77777777" w:rsidR="00A17ABE" w:rsidRDefault="00A17ABE" w:rsidP="00207139">
      <w:pPr>
        <w:ind w:left="567"/>
        <w:rPr>
          <w:rFonts w:cs="Arial"/>
          <w:sz w:val="22"/>
          <w:szCs w:val="22"/>
          <w:highlight w:val="yellow"/>
        </w:rPr>
      </w:pPr>
    </w:p>
    <w:p w14:paraId="1708BD09" w14:textId="62009E6D" w:rsidR="00AD598C" w:rsidRPr="00AD598C" w:rsidRDefault="00AD598C" w:rsidP="00AD598C">
      <w:pPr>
        <w:pStyle w:val="ListParagraph"/>
        <w:numPr>
          <w:ilvl w:val="0"/>
          <w:numId w:val="9"/>
        </w:numPr>
        <w:tabs>
          <w:tab w:val="clear" w:pos="720"/>
          <w:tab w:val="num" w:pos="567"/>
        </w:tabs>
        <w:ind w:left="567" w:hanging="567"/>
        <w:contextualSpacing/>
        <w:rPr>
          <w:sz w:val="22"/>
          <w:szCs w:val="22"/>
        </w:rPr>
      </w:pPr>
      <w:r w:rsidRPr="00AD598C">
        <w:rPr>
          <w:b/>
          <w:sz w:val="22"/>
          <w:szCs w:val="22"/>
        </w:rPr>
        <w:t>Compliance Certificate –Public Infrastructure Restoration</w:t>
      </w:r>
      <w:r w:rsidRPr="00AD598C">
        <w:rPr>
          <w:sz w:val="22"/>
          <w:szCs w:val="22"/>
        </w:rPr>
        <w:t xml:space="preserve"> – Prior to the issue of any Occupation Certificate, a compliance certificate shall be obtained from Council’s City Works Directorate confirming that all works in the road reserve including the restoration of infrastructure assets that have dilapidated as a result of the development works, have been completed to Council’s satisfaction and in accordance with the Council approved drawings. The applicant shall be liable for the payment of the fee associated with the issuing of this Certificate in accordance with Council’s Schedule of Fees and Charges at the time of issue of the Certificate.</w:t>
      </w:r>
    </w:p>
    <w:p w14:paraId="14DC9CC8" w14:textId="77777777" w:rsidR="00AD598C" w:rsidRDefault="00AD598C" w:rsidP="00AD598C">
      <w:pPr>
        <w:ind w:firstLine="567"/>
        <w:rPr>
          <w:rFonts w:cs="Arial"/>
          <w:b/>
          <w:bCs/>
          <w:sz w:val="22"/>
          <w:szCs w:val="22"/>
        </w:rPr>
      </w:pPr>
    </w:p>
    <w:p w14:paraId="0A654838" w14:textId="2459B7C8" w:rsidR="00A94B10" w:rsidRPr="005E4D09" w:rsidRDefault="00AD598C" w:rsidP="005E4D09">
      <w:pPr>
        <w:ind w:firstLine="567"/>
        <w:rPr>
          <w:rFonts w:cs="Arial"/>
          <w:sz w:val="22"/>
          <w:szCs w:val="22"/>
        </w:rPr>
      </w:pPr>
      <w:r w:rsidRPr="00AD598C">
        <w:rPr>
          <w:rFonts w:cs="Arial"/>
          <w:sz w:val="22"/>
          <w:szCs w:val="22"/>
        </w:rPr>
        <w:t xml:space="preserve">(Reason: </w:t>
      </w:r>
      <w:r>
        <w:rPr>
          <w:rFonts w:cs="Arial"/>
          <w:sz w:val="22"/>
          <w:szCs w:val="22"/>
        </w:rPr>
        <w:t>To e</w:t>
      </w:r>
      <w:r w:rsidRPr="00AD598C">
        <w:rPr>
          <w:rFonts w:cs="Arial"/>
          <w:sz w:val="22"/>
          <w:szCs w:val="22"/>
        </w:rPr>
        <w:t xml:space="preserve">nsure </w:t>
      </w:r>
      <w:r>
        <w:rPr>
          <w:rFonts w:cs="Arial"/>
          <w:sz w:val="22"/>
          <w:szCs w:val="22"/>
        </w:rPr>
        <w:t>c</w:t>
      </w:r>
      <w:r w:rsidRPr="00AD598C">
        <w:rPr>
          <w:rFonts w:cs="Arial"/>
          <w:sz w:val="22"/>
          <w:szCs w:val="22"/>
        </w:rPr>
        <w:t>ompliance)</w:t>
      </w:r>
      <w:r w:rsidR="005E4D09">
        <w:rPr>
          <w:rFonts w:cs="Arial"/>
          <w:sz w:val="22"/>
          <w:szCs w:val="22"/>
        </w:rPr>
        <w:t>.</w:t>
      </w:r>
    </w:p>
    <w:p w14:paraId="7F8FE4FB" w14:textId="77777777" w:rsidR="00A94B10" w:rsidRPr="00F36094" w:rsidRDefault="00A94B10" w:rsidP="007A7B50">
      <w:pPr>
        <w:tabs>
          <w:tab w:val="left" w:pos="567"/>
        </w:tabs>
        <w:rPr>
          <w:rFonts w:cs="Arial"/>
          <w:sz w:val="22"/>
          <w:szCs w:val="22"/>
          <w:highlight w:val="yellow"/>
        </w:rPr>
      </w:pPr>
    </w:p>
    <w:p w14:paraId="77EA904E" w14:textId="77777777" w:rsidR="0079760F" w:rsidRPr="00AE2386" w:rsidRDefault="0079760F" w:rsidP="0079760F">
      <w:pPr>
        <w:numPr>
          <w:ilvl w:val="0"/>
          <w:numId w:val="9"/>
        </w:numPr>
        <w:tabs>
          <w:tab w:val="left" w:pos="567"/>
        </w:tabs>
        <w:ind w:left="567" w:hanging="567"/>
        <w:rPr>
          <w:rFonts w:cs="Arial"/>
          <w:bCs/>
          <w:sz w:val="22"/>
          <w:szCs w:val="22"/>
        </w:rPr>
      </w:pPr>
      <w:r w:rsidRPr="00AE2386">
        <w:rPr>
          <w:rFonts w:cs="Arial"/>
          <w:b/>
          <w:sz w:val="22"/>
          <w:szCs w:val="22"/>
        </w:rPr>
        <w:t>Signage and Linemarking – External</w:t>
      </w:r>
      <w:r w:rsidRPr="00AE2386">
        <w:rPr>
          <w:rFonts w:cs="Arial"/>
          <w:bCs/>
          <w:sz w:val="22"/>
          <w:szCs w:val="22"/>
        </w:rPr>
        <w:t xml:space="preserve">.  Any alterations to the public domain that results in a change to the parking and traffic conditions requires a signage and linemarking plan prepared by a suitably qualified traffic engineering consultant to be submitted to Council for endorsement by Ryde Traffic Committee and subsequent approval by Council, prior to the issue of any Occupation Certificate. </w:t>
      </w:r>
    </w:p>
    <w:p w14:paraId="7CAEF05A" w14:textId="77777777" w:rsidR="0079760F" w:rsidRPr="00AE2386" w:rsidRDefault="0079760F" w:rsidP="0079760F">
      <w:pPr>
        <w:pStyle w:val="CondBody"/>
        <w:rPr>
          <w:rFonts w:cs="Arial"/>
          <w:b/>
          <w:sz w:val="22"/>
          <w:szCs w:val="22"/>
        </w:rPr>
      </w:pPr>
    </w:p>
    <w:p w14:paraId="0DA7AC43" w14:textId="77777777" w:rsidR="0079760F" w:rsidRPr="00AE2386" w:rsidRDefault="0079760F" w:rsidP="0079760F">
      <w:pPr>
        <w:pStyle w:val="CondBody"/>
        <w:rPr>
          <w:rFonts w:cs="Arial"/>
          <w:sz w:val="22"/>
          <w:szCs w:val="22"/>
        </w:rPr>
      </w:pPr>
      <w:r w:rsidRPr="00AE2386">
        <w:rPr>
          <w:rFonts w:cs="Arial"/>
          <w:b/>
          <w:sz w:val="22"/>
          <w:szCs w:val="22"/>
        </w:rPr>
        <w:t xml:space="preserve">Note: </w:t>
      </w:r>
      <w:r w:rsidRPr="00AE2386">
        <w:rPr>
          <w:rFonts w:cs="Arial"/>
          <w:sz w:val="22"/>
          <w:szCs w:val="22"/>
        </w:rPr>
        <w:t xml:space="preserve">The applicant is advised that Ryde Traffic Committee generally meets once a month. As such, adequate time should be allowed for the review and approval process. </w:t>
      </w:r>
    </w:p>
    <w:p w14:paraId="748847E6" w14:textId="77777777" w:rsidR="0079760F" w:rsidRPr="00AE2386" w:rsidRDefault="0079760F" w:rsidP="0079760F">
      <w:pPr>
        <w:pStyle w:val="CondBody"/>
        <w:rPr>
          <w:rFonts w:cs="Arial"/>
          <w:sz w:val="22"/>
          <w:szCs w:val="22"/>
        </w:rPr>
      </w:pPr>
    </w:p>
    <w:p w14:paraId="2B3B4049" w14:textId="77777777" w:rsidR="0079760F" w:rsidRPr="00AE2386" w:rsidRDefault="0079760F" w:rsidP="0079760F">
      <w:pPr>
        <w:pStyle w:val="CondBody"/>
        <w:rPr>
          <w:rFonts w:cs="Arial"/>
          <w:sz w:val="22"/>
          <w:szCs w:val="22"/>
        </w:rPr>
      </w:pPr>
      <w:r w:rsidRPr="00AE2386">
        <w:rPr>
          <w:rFonts w:cs="Arial"/>
          <w:sz w:val="22"/>
          <w:szCs w:val="22"/>
        </w:rPr>
        <w:t>All fees and charges associated with the review of this plan are to be paid in accordance with Council’s latest Schedule of Fees and Charges.</w:t>
      </w:r>
    </w:p>
    <w:p w14:paraId="1B1E0292" w14:textId="77777777" w:rsidR="0079760F" w:rsidRPr="00AE2386" w:rsidRDefault="0079760F" w:rsidP="0079760F">
      <w:pPr>
        <w:pStyle w:val="ListParagraph"/>
        <w:autoSpaceDE w:val="0"/>
        <w:autoSpaceDN w:val="0"/>
        <w:adjustRightInd w:val="0"/>
        <w:jc w:val="both"/>
        <w:rPr>
          <w:rFonts w:cs="Arial"/>
          <w:sz w:val="22"/>
          <w:szCs w:val="22"/>
        </w:rPr>
      </w:pPr>
    </w:p>
    <w:p w14:paraId="69554A8B" w14:textId="20E0AD42" w:rsidR="0079760F" w:rsidRPr="00AE2386" w:rsidRDefault="0079760F" w:rsidP="0079760F">
      <w:pPr>
        <w:pStyle w:val="CondBody"/>
        <w:rPr>
          <w:rFonts w:cs="Arial"/>
          <w:sz w:val="22"/>
          <w:szCs w:val="22"/>
        </w:rPr>
      </w:pPr>
      <w:r w:rsidRPr="00AE2386">
        <w:rPr>
          <w:rFonts w:cs="Arial"/>
          <w:sz w:val="22"/>
          <w:szCs w:val="22"/>
        </w:rPr>
        <w:t>(Reason: To ensure that changes to the traffic and parking conditions within the surrounding public road network as a consequence of the development is appropriately managed to minimise the impact to public safety and amenity.)</w:t>
      </w:r>
    </w:p>
    <w:p w14:paraId="0819967C" w14:textId="77777777" w:rsidR="0079760F" w:rsidRPr="00F36094" w:rsidRDefault="0079760F" w:rsidP="0079760F">
      <w:pPr>
        <w:pStyle w:val="ListParagraph"/>
        <w:autoSpaceDE w:val="0"/>
        <w:autoSpaceDN w:val="0"/>
        <w:adjustRightInd w:val="0"/>
        <w:jc w:val="both"/>
        <w:rPr>
          <w:rFonts w:cs="Arial"/>
          <w:b/>
          <w:sz w:val="22"/>
          <w:szCs w:val="22"/>
          <w:highlight w:val="yellow"/>
        </w:rPr>
      </w:pPr>
    </w:p>
    <w:p w14:paraId="58AEBA4F" w14:textId="3FADC470" w:rsidR="0079760F" w:rsidRPr="00AE2386" w:rsidRDefault="0079760F" w:rsidP="0079760F">
      <w:pPr>
        <w:numPr>
          <w:ilvl w:val="0"/>
          <w:numId w:val="9"/>
        </w:numPr>
        <w:tabs>
          <w:tab w:val="left" w:pos="567"/>
        </w:tabs>
        <w:ind w:left="567" w:hanging="567"/>
        <w:rPr>
          <w:rFonts w:cs="Arial"/>
          <w:bCs/>
          <w:sz w:val="22"/>
          <w:szCs w:val="22"/>
        </w:rPr>
      </w:pPr>
      <w:r w:rsidRPr="00AE2386">
        <w:rPr>
          <w:rFonts w:cs="Arial"/>
          <w:b/>
          <w:sz w:val="22"/>
          <w:szCs w:val="22"/>
        </w:rPr>
        <w:t xml:space="preserve">Signage and Linemarking (External) – Implementation. </w:t>
      </w:r>
      <w:r w:rsidRPr="00AE2386">
        <w:rPr>
          <w:rFonts w:cs="Arial"/>
          <w:bCs/>
          <w:sz w:val="22"/>
          <w:szCs w:val="22"/>
        </w:rPr>
        <w:t xml:space="preserve">The applicant is to install all signage and linemarking, as per the plan approved by Council.  These works are to be undertaken prior to the issue of </w:t>
      </w:r>
      <w:r w:rsidR="00576B94" w:rsidRPr="00AE2386">
        <w:rPr>
          <w:rFonts w:cs="Arial"/>
          <w:bCs/>
          <w:sz w:val="22"/>
          <w:szCs w:val="22"/>
        </w:rPr>
        <w:t>the relevant</w:t>
      </w:r>
      <w:r w:rsidRPr="00AE2386">
        <w:rPr>
          <w:rFonts w:cs="Arial"/>
          <w:bCs/>
          <w:sz w:val="22"/>
          <w:szCs w:val="22"/>
        </w:rPr>
        <w:t xml:space="preserve"> Occupation Certificate. </w:t>
      </w:r>
    </w:p>
    <w:p w14:paraId="422E496F" w14:textId="77777777" w:rsidR="0079760F" w:rsidRPr="00AE2386" w:rsidRDefault="0079760F" w:rsidP="0079760F">
      <w:pPr>
        <w:pStyle w:val="ListParagraph"/>
        <w:autoSpaceDE w:val="0"/>
        <w:autoSpaceDN w:val="0"/>
        <w:adjustRightInd w:val="0"/>
        <w:jc w:val="both"/>
        <w:rPr>
          <w:rFonts w:cs="Arial"/>
          <w:b/>
          <w:sz w:val="22"/>
          <w:szCs w:val="22"/>
        </w:rPr>
      </w:pPr>
    </w:p>
    <w:p w14:paraId="6B8ABB2A" w14:textId="1ED9775F" w:rsidR="0079760F" w:rsidRPr="00AE2386" w:rsidRDefault="0079760F" w:rsidP="00576B94">
      <w:pPr>
        <w:pStyle w:val="CondBody"/>
        <w:rPr>
          <w:rFonts w:cs="Arial"/>
          <w:sz w:val="22"/>
          <w:szCs w:val="22"/>
        </w:rPr>
      </w:pPr>
      <w:r w:rsidRPr="00AE2386">
        <w:rPr>
          <w:rFonts w:cs="Arial"/>
          <w:sz w:val="22"/>
          <w:szCs w:val="22"/>
        </w:rPr>
        <w:t>(Reason: This condition is to ensure that the works outlined in the approved signage and linemarking plan are installed, prior to the development being occupied).</w:t>
      </w:r>
    </w:p>
    <w:p w14:paraId="314A44A2" w14:textId="0937D7BB" w:rsidR="00576B94" w:rsidRDefault="00576B94" w:rsidP="00576B94">
      <w:pPr>
        <w:pStyle w:val="CondBody"/>
        <w:ind w:left="0"/>
        <w:rPr>
          <w:rFonts w:cs="Arial"/>
          <w:sz w:val="22"/>
          <w:szCs w:val="22"/>
          <w:highlight w:val="yellow"/>
        </w:rPr>
      </w:pPr>
    </w:p>
    <w:p w14:paraId="7FB4AB5B" w14:textId="1B206438" w:rsidR="00154E85" w:rsidRPr="00154E85" w:rsidRDefault="00154E85" w:rsidP="00154E85">
      <w:pPr>
        <w:pStyle w:val="ListParagraph"/>
        <w:numPr>
          <w:ilvl w:val="0"/>
          <w:numId w:val="9"/>
        </w:numPr>
        <w:tabs>
          <w:tab w:val="clear" w:pos="720"/>
          <w:tab w:val="num" w:pos="567"/>
        </w:tabs>
        <w:ind w:left="567" w:hanging="567"/>
        <w:contextualSpacing/>
        <w:jc w:val="both"/>
        <w:rPr>
          <w:sz w:val="22"/>
          <w:szCs w:val="22"/>
        </w:rPr>
      </w:pPr>
      <w:r w:rsidRPr="00154E85">
        <w:rPr>
          <w:rFonts w:cs="Arial"/>
          <w:b/>
          <w:sz w:val="22"/>
          <w:szCs w:val="22"/>
        </w:rPr>
        <w:t>Loading Dock Management Plan.</w:t>
      </w:r>
      <w:r w:rsidRPr="00154E85">
        <w:rPr>
          <w:rFonts w:cs="Arial"/>
          <w:sz w:val="22"/>
          <w:szCs w:val="22"/>
        </w:rPr>
        <w:t xml:space="preserve"> An updated Loading Dock Management Plan shall be prepared by the applicant and submitted to and approved by Council’s Traffic Services Department prior to the issue of any Occupation Certificate. The plan must specify that the vehicles permitted to access the loading dock shall be no longer than 10.8m in length.</w:t>
      </w:r>
    </w:p>
    <w:p w14:paraId="511EBD64" w14:textId="77777777" w:rsidR="00154E85" w:rsidRPr="00154E85" w:rsidRDefault="00154E85" w:rsidP="00154E85">
      <w:pPr>
        <w:pStyle w:val="ListParagraph"/>
        <w:jc w:val="both"/>
        <w:rPr>
          <w:sz w:val="22"/>
          <w:szCs w:val="22"/>
        </w:rPr>
      </w:pPr>
    </w:p>
    <w:p w14:paraId="23547E92" w14:textId="77777777" w:rsidR="00154E85" w:rsidRPr="00154E85" w:rsidRDefault="00154E85" w:rsidP="00154E85">
      <w:pPr>
        <w:autoSpaceDE w:val="0"/>
        <w:autoSpaceDN w:val="0"/>
        <w:adjustRightInd w:val="0"/>
        <w:ind w:left="567"/>
        <w:jc w:val="both"/>
        <w:rPr>
          <w:rFonts w:cs="Arial"/>
          <w:sz w:val="22"/>
          <w:szCs w:val="22"/>
        </w:rPr>
      </w:pPr>
      <w:r w:rsidRPr="00154E85">
        <w:rPr>
          <w:rFonts w:cs="Arial"/>
          <w:sz w:val="22"/>
          <w:szCs w:val="22"/>
        </w:rPr>
        <w:t>The Plan will need to demonstrate how the internal loading dock will be managed to ensure servicing arrangements including waste collection will be wholly accommodated within the site without interfering with the safety of all road users and the efficiency of traffic movements on the public road (including verge). Vehicle queuing on any public road is not permitted.</w:t>
      </w:r>
    </w:p>
    <w:p w14:paraId="7B886753" w14:textId="77777777" w:rsidR="00154E85" w:rsidRPr="00154E85" w:rsidRDefault="00154E85" w:rsidP="00154E85">
      <w:pPr>
        <w:autoSpaceDE w:val="0"/>
        <w:autoSpaceDN w:val="0"/>
        <w:adjustRightInd w:val="0"/>
        <w:jc w:val="both"/>
        <w:rPr>
          <w:rFonts w:cs="Arial"/>
          <w:sz w:val="22"/>
          <w:szCs w:val="22"/>
        </w:rPr>
      </w:pPr>
    </w:p>
    <w:p w14:paraId="3AF0D583" w14:textId="77777777" w:rsidR="00154E85" w:rsidRPr="00154E85" w:rsidRDefault="00154E85" w:rsidP="00154E85">
      <w:pPr>
        <w:autoSpaceDE w:val="0"/>
        <w:autoSpaceDN w:val="0"/>
        <w:adjustRightInd w:val="0"/>
        <w:ind w:left="567"/>
        <w:jc w:val="both"/>
        <w:rPr>
          <w:rFonts w:cs="Arial"/>
          <w:sz w:val="22"/>
          <w:szCs w:val="22"/>
        </w:rPr>
      </w:pPr>
      <w:r w:rsidRPr="00154E85">
        <w:rPr>
          <w:rFonts w:cs="Arial"/>
          <w:sz w:val="22"/>
          <w:szCs w:val="22"/>
        </w:rPr>
        <w:lastRenderedPageBreak/>
        <w:t>All fees and charges associated with the review of this plan are to be paid in accordance with Council’s latest Schedule of Fees and Charges.</w:t>
      </w:r>
    </w:p>
    <w:p w14:paraId="443BCDE5" w14:textId="77777777" w:rsidR="00154E85" w:rsidRPr="00154E85" w:rsidRDefault="00154E85" w:rsidP="00154E85">
      <w:pPr>
        <w:pStyle w:val="ListParagraph"/>
        <w:autoSpaceDE w:val="0"/>
        <w:autoSpaceDN w:val="0"/>
        <w:adjustRightInd w:val="0"/>
        <w:jc w:val="both"/>
        <w:rPr>
          <w:rFonts w:cs="Arial"/>
          <w:sz w:val="22"/>
          <w:szCs w:val="22"/>
        </w:rPr>
      </w:pPr>
    </w:p>
    <w:p w14:paraId="455692B9" w14:textId="77777777" w:rsidR="00154E85" w:rsidRPr="00154E85" w:rsidRDefault="00154E85" w:rsidP="00154E85">
      <w:pPr>
        <w:autoSpaceDE w:val="0"/>
        <w:autoSpaceDN w:val="0"/>
        <w:adjustRightInd w:val="0"/>
        <w:ind w:left="567"/>
        <w:jc w:val="both"/>
        <w:rPr>
          <w:rFonts w:cs="Arial"/>
          <w:sz w:val="22"/>
          <w:szCs w:val="22"/>
        </w:rPr>
      </w:pPr>
      <w:r w:rsidRPr="00154E85">
        <w:rPr>
          <w:b/>
          <w:bCs/>
          <w:sz w:val="22"/>
          <w:szCs w:val="22"/>
        </w:rPr>
        <w:t xml:space="preserve">Reason: </w:t>
      </w:r>
      <w:r w:rsidRPr="00154E85">
        <w:rPr>
          <w:sz w:val="22"/>
          <w:szCs w:val="22"/>
        </w:rPr>
        <w:t xml:space="preserve">To assist with minimising the impact of site servicing activities primarily associated with deliveries and refuse collection on the surrounding public roads.  </w:t>
      </w:r>
    </w:p>
    <w:p w14:paraId="0066EE13" w14:textId="77777777" w:rsidR="00576B94" w:rsidRPr="00F36094" w:rsidRDefault="00576B94" w:rsidP="00C45985">
      <w:pPr>
        <w:jc w:val="both"/>
        <w:rPr>
          <w:rFonts w:cs="Arial"/>
          <w:b/>
          <w:bCs/>
          <w:sz w:val="22"/>
          <w:szCs w:val="22"/>
          <w:highlight w:val="yellow"/>
        </w:rPr>
      </w:pPr>
    </w:p>
    <w:p w14:paraId="688A11D8" w14:textId="37CFF04C" w:rsidR="00641B91" w:rsidRPr="0044011F" w:rsidRDefault="00641B91" w:rsidP="008F6703">
      <w:pPr>
        <w:numPr>
          <w:ilvl w:val="0"/>
          <w:numId w:val="9"/>
        </w:numPr>
        <w:tabs>
          <w:tab w:val="left" w:pos="567"/>
        </w:tabs>
        <w:ind w:left="567" w:hanging="567"/>
        <w:rPr>
          <w:rFonts w:cs="Arial"/>
          <w:sz w:val="22"/>
          <w:szCs w:val="22"/>
        </w:rPr>
      </w:pPr>
      <w:r w:rsidRPr="0044011F">
        <w:rPr>
          <w:rFonts w:cs="Arial"/>
          <w:b/>
          <w:bCs/>
          <w:sz w:val="22"/>
          <w:szCs w:val="22"/>
        </w:rPr>
        <w:t>Agreement with a car share provider.</w:t>
      </w:r>
      <w:r w:rsidRPr="0044011F">
        <w:rPr>
          <w:rFonts w:cs="Arial"/>
          <w:sz w:val="22"/>
          <w:szCs w:val="22"/>
        </w:rPr>
        <w:t xml:space="preserve"> Prior to the issue of any Occupation Certificate, documentary evidence is to be provided to Council that an agreement with a car share provider has been entered into for the</w:t>
      </w:r>
      <w:r w:rsidR="00D57324" w:rsidRPr="0044011F">
        <w:rPr>
          <w:rFonts w:cs="Arial"/>
          <w:sz w:val="22"/>
          <w:szCs w:val="22"/>
        </w:rPr>
        <w:t xml:space="preserve"> </w:t>
      </w:r>
      <w:r w:rsidR="0044011F" w:rsidRPr="0044011F">
        <w:rPr>
          <w:rFonts w:cs="Arial"/>
          <w:sz w:val="22"/>
          <w:szCs w:val="22"/>
        </w:rPr>
        <w:t>6</w:t>
      </w:r>
      <w:r w:rsidRPr="0044011F">
        <w:rPr>
          <w:rFonts w:cs="Arial"/>
          <w:sz w:val="22"/>
          <w:szCs w:val="22"/>
        </w:rPr>
        <w:t xml:space="preserve"> car share spaces on site. The agreement must ensure appropriate insurance and vehicle maintenance is in place including public liability.</w:t>
      </w:r>
    </w:p>
    <w:p w14:paraId="13DB8D79" w14:textId="77777777" w:rsidR="00641B91" w:rsidRPr="0044011F" w:rsidRDefault="00641B91" w:rsidP="008F6703">
      <w:pPr>
        <w:pStyle w:val="CondBody"/>
        <w:rPr>
          <w:rFonts w:cs="Arial"/>
          <w:sz w:val="22"/>
          <w:szCs w:val="22"/>
        </w:rPr>
      </w:pPr>
    </w:p>
    <w:p w14:paraId="68CF140D" w14:textId="77777777" w:rsidR="00641B91" w:rsidRPr="0044011F" w:rsidRDefault="00641B91" w:rsidP="008F6703">
      <w:pPr>
        <w:pStyle w:val="CondBody"/>
        <w:rPr>
          <w:rFonts w:cs="Arial"/>
          <w:sz w:val="22"/>
          <w:szCs w:val="22"/>
        </w:rPr>
      </w:pPr>
      <w:r w:rsidRPr="0044011F">
        <w:rPr>
          <w:rFonts w:cs="Arial"/>
          <w:sz w:val="22"/>
          <w:szCs w:val="22"/>
        </w:rPr>
        <w:t>(Reason: To ensure the effective operation of the car share spaces).</w:t>
      </w:r>
    </w:p>
    <w:p w14:paraId="66BC8012" w14:textId="77777777" w:rsidR="00641B91" w:rsidRPr="00F36094" w:rsidRDefault="00641B91" w:rsidP="008F6703">
      <w:pPr>
        <w:pStyle w:val="CondBody"/>
        <w:rPr>
          <w:rFonts w:cs="Arial"/>
          <w:b/>
          <w:bCs/>
          <w:sz w:val="22"/>
          <w:szCs w:val="22"/>
          <w:highlight w:val="yellow"/>
        </w:rPr>
      </w:pPr>
    </w:p>
    <w:p w14:paraId="443B2AF3" w14:textId="77777777" w:rsidR="0079760F" w:rsidRPr="00353320" w:rsidRDefault="0079760F" w:rsidP="008F6703">
      <w:pPr>
        <w:numPr>
          <w:ilvl w:val="0"/>
          <w:numId w:val="9"/>
        </w:numPr>
        <w:tabs>
          <w:tab w:val="left" w:pos="567"/>
        </w:tabs>
        <w:ind w:left="567" w:hanging="567"/>
        <w:rPr>
          <w:rFonts w:cs="Arial"/>
          <w:sz w:val="22"/>
          <w:szCs w:val="22"/>
        </w:rPr>
      </w:pPr>
      <w:r w:rsidRPr="00353320">
        <w:rPr>
          <w:rFonts w:cs="Arial"/>
          <w:b/>
          <w:bCs/>
          <w:sz w:val="22"/>
          <w:szCs w:val="22"/>
        </w:rPr>
        <w:t xml:space="preserve">Framework Travel Plan. </w:t>
      </w:r>
      <w:r w:rsidRPr="00353320">
        <w:rPr>
          <w:rFonts w:cs="Arial"/>
          <w:sz w:val="22"/>
          <w:szCs w:val="22"/>
        </w:rPr>
        <w:t>A finalised Framework Travel Plan (FTP) is to be submitted to Council’s Environment Department for review and approval prior to the issue of any Occupation Certificate. The FTP must:</w:t>
      </w:r>
    </w:p>
    <w:p w14:paraId="2CEB8D50" w14:textId="77777777" w:rsidR="0079760F" w:rsidRPr="00353320" w:rsidRDefault="0079760F" w:rsidP="008F6703">
      <w:pPr>
        <w:autoSpaceDE w:val="0"/>
        <w:autoSpaceDN w:val="0"/>
        <w:adjustRightInd w:val="0"/>
        <w:rPr>
          <w:rFonts w:cs="Arial"/>
          <w:sz w:val="22"/>
          <w:szCs w:val="22"/>
        </w:rPr>
      </w:pPr>
    </w:p>
    <w:p w14:paraId="6398F227" w14:textId="77777777" w:rsidR="0079760F" w:rsidRPr="00353320" w:rsidRDefault="0079760F">
      <w:pPr>
        <w:pStyle w:val="ListParagraph"/>
        <w:numPr>
          <w:ilvl w:val="3"/>
          <w:numId w:val="17"/>
        </w:numPr>
        <w:autoSpaceDE w:val="0"/>
        <w:autoSpaceDN w:val="0"/>
        <w:adjustRightInd w:val="0"/>
        <w:ind w:left="1134" w:hanging="567"/>
        <w:rPr>
          <w:rFonts w:cs="Arial"/>
          <w:sz w:val="22"/>
          <w:szCs w:val="22"/>
        </w:rPr>
      </w:pPr>
      <w:r w:rsidRPr="00353320">
        <w:rPr>
          <w:rFonts w:cs="Arial"/>
          <w:sz w:val="22"/>
          <w:szCs w:val="22"/>
        </w:rPr>
        <w:t>Adopt strategies and procedures to meet a 50% public transport/50% private transport target for the development for journey-to-work trips, to minimise drive-alone vehicle trips and to encourage transport choice to and within the Macquarie Park Corridor.</w:t>
      </w:r>
    </w:p>
    <w:p w14:paraId="7D8EB5EE" w14:textId="77777777" w:rsidR="0079760F" w:rsidRPr="00353320" w:rsidRDefault="0079760F">
      <w:pPr>
        <w:pStyle w:val="ListParagraph"/>
        <w:numPr>
          <w:ilvl w:val="3"/>
          <w:numId w:val="17"/>
        </w:numPr>
        <w:autoSpaceDE w:val="0"/>
        <w:autoSpaceDN w:val="0"/>
        <w:adjustRightInd w:val="0"/>
        <w:ind w:left="1134" w:hanging="567"/>
        <w:rPr>
          <w:rFonts w:cs="Arial"/>
          <w:sz w:val="22"/>
          <w:szCs w:val="22"/>
        </w:rPr>
      </w:pPr>
      <w:r w:rsidRPr="00353320">
        <w:rPr>
          <w:rFonts w:cs="Arial"/>
          <w:sz w:val="22"/>
          <w:szCs w:val="22"/>
        </w:rPr>
        <w:t>Demonstrate how on-site parking provision and built form design will contribute to the FTP and assist in meeting the 50% public transport/50% private transport target for the development for the journey-to-work.</w:t>
      </w:r>
    </w:p>
    <w:p w14:paraId="66E65DA6" w14:textId="558CA918" w:rsidR="0079760F" w:rsidRPr="00353320" w:rsidRDefault="0079760F">
      <w:pPr>
        <w:pStyle w:val="ListParagraph"/>
        <w:numPr>
          <w:ilvl w:val="3"/>
          <w:numId w:val="17"/>
        </w:numPr>
        <w:autoSpaceDE w:val="0"/>
        <w:autoSpaceDN w:val="0"/>
        <w:adjustRightInd w:val="0"/>
        <w:ind w:left="1134" w:hanging="567"/>
        <w:rPr>
          <w:rFonts w:cs="Arial"/>
          <w:sz w:val="22"/>
          <w:szCs w:val="22"/>
        </w:rPr>
      </w:pPr>
      <w:r w:rsidRPr="00353320">
        <w:rPr>
          <w:rFonts w:cs="Arial"/>
          <w:sz w:val="22"/>
          <w:szCs w:val="22"/>
        </w:rPr>
        <w:t>Demonstrate infrastructure connections to the nearby footpath, bicycle and public transport networks including through-site links where required.</w:t>
      </w:r>
    </w:p>
    <w:p w14:paraId="2EA3A29D" w14:textId="77777777" w:rsidR="0079760F" w:rsidRPr="00353320" w:rsidRDefault="0079760F">
      <w:pPr>
        <w:pStyle w:val="ListParagraph"/>
        <w:numPr>
          <w:ilvl w:val="3"/>
          <w:numId w:val="17"/>
        </w:numPr>
        <w:autoSpaceDE w:val="0"/>
        <w:autoSpaceDN w:val="0"/>
        <w:adjustRightInd w:val="0"/>
        <w:ind w:left="1134" w:hanging="567"/>
        <w:rPr>
          <w:rFonts w:cs="Arial"/>
          <w:sz w:val="22"/>
          <w:szCs w:val="22"/>
        </w:rPr>
      </w:pPr>
      <w:r w:rsidRPr="00353320">
        <w:rPr>
          <w:rFonts w:cs="Arial"/>
          <w:sz w:val="22"/>
          <w:szCs w:val="22"/>
        </w:rPr>
        <w:t>Provide, to Council satisfaction, supportive infrastructure for:</w:t>
      </w:r>
    </w:p>
    <w:p w14:paraId="56A23DCC" w14:textId="77777777" w:rsidR="0079760F" w:rsidRPr="00353320" w:rsidRDefault="0079760F">
      <w:pPr>
        <w:pStyle w:val="ListParagraph"/>
        <w:numPr>
          <w:ilvl w:val="0"/>
          <w:numId w:val="19"/>
        </w:numPr>
        <w:autoSpaceDE w:val="0"/>
        <w:autoSpaceDN w:val="0"/>
        <w:adjustRightInd w:val="0"/>
        <w:ind w:left="1418" w:hanging="142"/>
        <w:rPr>
          <w:rFonts w:cs="Arial"/>
          <w:sz w:val="22"/>
          <w:szCs w:val="22"/>
        </w:rPr>
      </w:pPr>
      <w:r w:rsidRPr="00353320">
        <w:rPr>
          <w:rFonts w:cs="Arial"/>
          <w:sz w:val="22"/>
          <w:szCs w:val="22"/>
        </w:rPr>
        <w:t>Public transport passengers (bus shelters and passenger waiting areas) to be provided where a new public bus stop or service is required to service the additional demand from the development or meet relevant mode share targets for the development.</w:t>
      </w:r>
    </w:p>
    <w:p w14:paraId="29299001" w14:textId="77777777" w:rsidR="0079760F" w:rsidRPr="00353320" w:rsidRDefault="0079760F">
      <w:pPr>
        <w:pStyle w:val="ListParagraph"/>
        <w:numPr>
          <w:ilvl w:val="0"/>
          <w:numId w:val="19"/>
        </w:numPr>
        <w:autoSpaceDE w:val="0"/>
        <w:autoSpaceDN w:val="0"/>
        <w:adjustRightInd w:val="0"/>
        <w:ind w:left="1418" w:hanging="142"/>
        <w:rPr>
          <w:rFonts w:cs="Arial"/>
          <w:sz w:val="22"/>
          <w:szCs w:val="22"/>
        </w:rPr>
      </w:pPr>
      <w:r w:rsidRPr="00353320">
        <w:rPr>
          <w:rFonts w:cs="Arial"/>
          <w:sz w:val="22"/>
          <w:szCs w:val="22"/>
        </w:rPr>
        <w:t>Taxi drop-off areas or parking (as appropriate) and carpooling and car share dedicated parking in publicly accessible locations, within the development site. The number of dedicated parking spaces provided must support relevant mode share targets for the development.</w:t>
      </w:r>
    </w:p>
    <w:p w14:paraId="3A86487C" w14:textId="77777777" w:rsidR="0079760F" w:rsidRDefault="0079760F">
      <w:pPr>
        <w:pStyle w:val="ListParagraph"/>
        <w:numPr>
          <w:ilvl w:val="3"/>
          <w:numId w:val="17"/>
        </w:numPr>
        <w:autoSpaceDE w:val="0"/>
        <w:autoSpaceDN w:val="0"/>
        <w:adjustRightInd w:val="0"/>
        <w:ind w:left="1134" w:hanging="567"/>
        <w:rPr>
          <w:rFonts w:cs="Arial"/>
          <w:sz w:val="22"/>
          <w:szCs w:val="22"/>
        </w:rPr>
      </w:pPr>
      <w:r w:rsidRPr="00353320">
        <w:rPr>
          <w:rFonts w:cs="Arial"/>
          <w:sz w:val="22"/>
          <w:szCs w:val="22"/>
        </w:rPr>
        <w:t>Walking and cycling (lockers and end-of-trip facilities).</w:t>
      </w:r>
    </w:p>
    <w:p w14:paraId="0F513E3E" w14:textId="405AF46F" w:rsidR="00946370" w:rsidRPr="00353320" w:rsidRDefault="00946370">
      <w:pPr>
        <w:pStyle w:val="ListParagraph"/>
        <w:numPr>
          <w:ilvl w:val="3"/>
          <w:numId w:val="17"/>
        </w:numPr>
        <w:autoSpaceDE w:val="0"/>
        <w:autoSpaceDN w:val="0"/>
        <w:adjustRightInd w:val="0"/>
        <w:ind w:left="1134" w:hanging="567"/>
        <w:rPr>
          <w:rFonts w:cs="Arial"/>
          <w:sz w:val="22"/>
          <w:szCs w:val="22"/>
        </w:rPr>
      </w:pPr>
      <w:r>
        <w:rPr>
          <w:rFonts w:cs="Arial"/>
          <w:sz w:val="22"/>
          <w:szCs w:val="22"/>
        </w:rPr>
        <w:t xml:space="preserve">The completed document must be provided to the </w:t>
      </w:r>
      <w:r w:rsidR="00EF2AE0">
        <w:rPr>
          <w:rFonts w:cs="Arial"/>
          <w:sz w:val="22"/>
          <w:szCs w:val="22"/>
        </w:rPr>
        <w:t xml:space="preserve">strata body and all unit purchasers. </w:t>
      </w:r>
    </w:p>
    <w:p w14:paraId="6E36DC66" w14:textId="77777777" w:rsidR="0079760F" w:rsidRPr="00353320" w:rsidRDefault="0079760F" w:rsidP="008F6703">
      <w:pPr>
        <w:pStyle w:val="CondBody"/>
        <w:rPr>
          <w:rFonts w:cs="Arial"/>
          <w:sz w:val="22"/>
          <w:szCs w:val="22"/>
        </w:rPr>
      </w:pPr>
    </w:p>
    <w:p w14:paraId="4C9799E2" w14:textId="6FEB420F" w:rsidR="0079760F" w:rsidRPr="00353320" w:rsidRDefault="0079760F" w:rsidP="008F6703">
      <w:pPr>
        <w:pStyle w:val="CondBody"/>
        <w:rPr>
          <w:rFonts w:cs="Arial"/>
          <w:sz w:val="22"/>
          <w:szCs w:val="22"/>
        </w:rPr>
      </w:pPr>
      <w:r w:rsidRPr="00353320">
        <w:rPr>
          <w:rFonts w:cs="Arial"/>
          <w:sz w:val="22"/>
          <w:szCs w:val="22"/>
        </w:rPr>
        <w:t>(Reason: This condition is designed to assist in reducing future traffic congestion and promote alternative transport options in Macquarie Park).</w:t>
      </w:r>
    </w:p>
    <w:p w14:paraId="67D17E78" w14:textId="77777777" w:rsidR="00DB3CDE" w:rsidRPr="00F36094" w:rsidRDefault="00DB3CDE" w:rsidP="007A7B50">
      <w:pPr>
        <w:tabs>
          <w:tab w:val="left" w:pos="567"/>
        </w:tabs>
        <w:rPr>
          <w:rFonts w:cs="Arial"/>
          <w:bCs/>
          <w:sz w:val="22"/>
          <w:szCs w:val="22"/>
          <w:highlight w:val="yellow"/>
        </w:rPr>
      </w:pPr>
    </w:p>
    <w:p w14:paraId="276F6D93" w14:textId="77EDB78D" w:rsidR="00FD6B77" w:rsidRPr="007C58D4" w:rsidRDefault="00FD6B77" w:rsidP="00FD6B77">
      <w:pPr>
        <w:numPr>
          <w:ilvl w:val="0"/>
          <w:numId w:val="9"/>
        </w:numPr>
        <w:tabs>
          <w:tab w:val="left" w:pos="567"/>
        </w:tabs>
        <w:ind w:left="567" w:hanging="567"/>
        <w:rPr>
          <w:rFonts w:cs="Arial"/>
          <w:sz w:val="22"/>
          <w:szCs w:val="22"/>
        </w:rPr>
      </w:pPr>
      <w:bookmarkStart w:id="18" w:name="_Hlk88661864"/>
      <w:r w:rsidRPr="007C58D4">
        <w:rPr>
          <w:rFonts w:cs="Arial"/>
          <w:b/>
          <w:bCs/>
          <w:sz w:val="22"/>
          <w:szCs w:val="22"/>
        </w:rPr>
        <w:t>Inspection and Approval of Waste Arrangements.</w:t>
      </w:r>
      <w:r w:rsidRPr="007C58D4">
        <w:rPr>
          <w:rFonts w:cs="Arial"/>
          <w:sz w:val="22"/>
          <w:szCs w:val="22"/>
        </w:rPr>
        <w:t xml:space="preserve"> An authorised Council waste officer is to inspect the development to ensure that the development can be accessed and serviced by the nominated waste collection vehicle in accordance with the Waste Management Plan providing safe easy access to service the waste containers. Approval must be provided by City of Ryde Council prior to the issue of </w:t>
      </w:r>
      <w:r w:rsidR="00F67F1A" w:rsidRPr="007C58D4">
        <w:rPr>
          <w:rFonts w:cs="Arial"/>
          <w:sz w:val="22"/>
          <w:szCs w:val="22"/>
        </w:rPr>
        <w:t>any</w:t>
      </w:r>
      <w:r w:rsidRPr="007C58D4">
        <w:rPr>
          <w:rFonts w:cs="Arial"/>
          <w:sz w:val="22"/>
          <w:szCs w:val="22"/>
        </w:rPr>
        <w:t xml:space="preserve"> Occupation Certificate. </w:t>
      </w:r>
    </w:p>
    <w:p w14:paraId="23DE44E7" w14:textId="37039670" w:rsidR="00FD6B77" w:rsidRPr="007C58D4" w:rsidRDefault="00FD6B77" w:rsidP="00FD6B77">
      <w:pPr>
        <w:pStyle w:val="CondBody"/>
        <w:rPr>
          <w:rFonts w:cs="Arial"/>
          <w:sz w:val="22"/>
          <w:szCs w:val="22"/>
        </w:rPr>
      </w:pPr>
    </w:p>
    <w:p w14:paraId="1FAF06AE" w14:textId="5DBFE92C" w:rsidR="00FD6B77" w:rsidRPr="007C58D4" w:rsidRDefault="00FD6B77" w:rsidP="00FD6B77">
      <w:pPr>
        <w:pStyle w:val="CondBody"/>
        <w:rPr>
          <w:rFonts w:cs="Arial"/>
          <w:sz w:val="22"/>
          <w:szCs w:val="22"/>
        </w:rPr>
      </w:pPr>
      <w:r w:rsidRPr="007C58D4">
        <w:rPr>
          <w:rFonts w:cs="Arial"/>
          <w:sz w:val="22"/>
          <w:szCs w:val="22"/>
        </w:rPr>
        <w:t>(Reason: To ensure the waste arrangements are provided in accordance with the Waste Management Plan).</w:t>
      </w:r>
    </w:p>
    <w:p w14:paraId="699569F6" w14:textId="77777777" w:rsidR="00FD6B77" w:rsidRPr="00F36094" w:rsidRDefault="00FD6B77" w:rsidP="00FD6B77">
      <w:pPr>
        <w:pStyle w:val="CondBody"/>
        <w:rPr>
          <w:rFonts w:cs="Arial"/>
          <w:sz w:val="22"/>
          <w:szCs w:val="22"/>
          <w:highlight w:val="yellow"/>
        </w:rPr>
      </w:pPr>
    </w:p>
    <w:p w14:paraId="78CB68B4" w14:textId="7AC20ED8" w:rsidR="00FD6B77" w:rsidRPr="007C58D4" w:rsidRDefault="00FD6B77" w:rsidP="00FD6B77">
      <w:pPr>
        <w:numPr>
          <w:ilvl w:val="0"/>
          <w:numId w:val="9"/>
        </w:numPr>
        <w:tabs>
          <w:tab w:val="left" w:pos="567"/>
        </w:tabs>
        <w:ind w:left="567" w:hanging="567"/>
        <w:rPr>
          <w:rFonts w:cs="Arial"/>
          <w:sz w:val="22"/>
          <w:szCs w:val="22"/>
        </w:rPr>
      </w:pPr>
      <w:r w:rsidRPr="007C58D4">
        <w:rPr>
          <w:rFonts w:cs="Arial"/>
          <w:b/>
          <w:bCs/>
          <w:sz w:val="22"/>
          <w:szCs w:val="22"/>
        </w:rPr>
        <w:lastRenderedPageBreak/>
        <w:t>Waste collection Services.</w:t>
      </w:r>
      <w:r w:rsidRPr="007C58D4">
        <w:rPr>
          <w:rFonts w:cs="Arial"/>
          <w:sz w:val="22"/>
          <w:szCs w:val="22"/>
        </w:rPr>
        <w:t xml:space="preserve"> Suitable arrangements must be made with the City of Ryde Council for the provision of garbage services to the premises prior to the issue of any Occupation Certificate</w:t>
      </w:r>
      <w:r w:rsidR="00F67F1A" w:rsidRPr="007C58D4">
        <w:rPr>
          <w:rFonts w:cs="Arial"/>
          <w:sz w:val="22"/>
          <w:szCs w:val="22"/>
        </w:rPr>
        <w:t>.</w:t>
      </w:r>
      <w:r w:rsidR="00417D62">
        <w:rPr>
          <w:rFonts w:cs="Arial"/>
          <w:sz w:val="22"/>
          <w:szCs w:val="22"/>
        </w:rPr>
        <w:t xml:space="preserve"> Once the Occupation Certificate has been provided to Council, waste services will be provided. </w:t>
      </w:r>
    </w:p>
    <w:bookmarkEnd w:id="18"/>
    <w:p w14:paraId="070BA571" w14:textId="76CAD1CE" w:rsidR="007A7B50" w:rsidRPr="007C58D4" w:rsidRDefault="007A7B50" w:rsidP="007A7B50">
      <w:pPr>
        <w:tabs>
          <w:tab w:val="left" w:pos="567"/>
        </w:tabs>
        <w:rPr>
          <w:rFonts w:cs="Arial"/>
          <w:bCs/>
          <w:sz w:val="22"/>
          <w:szCs w:val="22"/>
        </w:rPr>
      </w:pPr>
    </w:p>
    <w:p w14:paraId="6AF18C6A" w14:textId="667F0D1E" w:rsidR="00FD6B77" w:rsidRPr="007C58D4" w:rsidRDefault="00FD6B77" w:rsidP="00FD6B77">
      <w:pPr>
        <w:pStyle w:val="CondBody"/>
        <w:rPr>
          <w:rFonts w:cs="Arial"/>
          <w:sz w:val="22"/>
          <w:szCs w:val="22"/>
        </w:rPr>
      </w:pPr>
      <w:r w:rsidRPr="007C58D4">
        <w:rPr>
          <w:rFonts w:cs="Arial"/>
          <w:sz w:val="22"/>
          <w:szCs w:val="22"/>
        </w:rPr>
        <w:t>(Reason: To ensure the site is serviced by waste collection).</w:t>
      </w:r>
    </w:p>
    <w:p w14:paraId="5DDFBA0E" w14:textId="77777777" w:rsidR="00FD6B77" w:rsidRPr="00F36094" w:rsidRDefault="00FD6B77" w:rsidP="007A7B50">
      <w:pPr>
        <w:tabs>
          <w:tab w:val="left" w:pos="567"/>
        </w:tabs>
        <w:rPr>
          <w:rFonts w:cs="Arial"/>
          <w:bCs/>
          <w:sz w:val="22"/>
          <w:szCs w:val="22"/>
          <w:highlight w:val="yellow"/>
        </w:rPr>
      </w:pPr>
    </w:p>
    <w:p w14:paraId="284D067E" w14:textId="77777777" w:rsidR="00B637C0" w:rsidRPr="00F36094" w:rsidRDefault="00B637C0" w:rsidP="00FD6B77">
      <w:pPr>
        <w:pStyle w:val="ListParagraph"/>
        <w:rPr>
          <w:rFonts w:cs="Arial"/>
          <w:sz w:val="22"/>
          <w:szCs w:val="22"/>
          <w:highlight w:val="yellow"/>
          <w:lang w:val="en-GB"/>
        </w:rPr>
      </w:pPr>
    </w:p>
    <w:p w14:paraId="158DEAC3" w14:textId="2F6C52E9" w:rsidR="00FD6B77" w:rsidRPr="0092184C" w:rsidRDefault="00AF71EF" w:rsidP="00FD6B77">
      <w:pPr>
        <w:numPr>
          <w:ilvl w:val="0"/>
          <w:numId w:val="9"/>
        </w:numPr>
        <w:tabs>
          <w:tab w:val="left" w:pos="567"/>
        </w:tabs>
        <w:ind w:left="567" w:hanging="567"/>
        <w:rPr>
          <w:rFonts w:cs="Arial"/>
          <w:sz w:val="22"/>
          <w:szCs w:val="22"/>
        </w:rPr>
      </w:pPr>
      <w:bookmarkStart w:id="19" w:name="_Hlk88662050"/>
      <w:bookmarkStart w:id="20" w:name="_Hlk69400393"/>
      <w:r w:rsidRPr="0092184C">
        <w:rPr>
          <w:rFonts w:cs="Arial"/>
          <w:b/>
          <w:bCs/>
          <w:sz w:val="22"/>
          <w:szCs w:val="22"/>
        </w:rPr>
        <w:t>Waste Servicing Room.</w:t>
      </w:r>
      <w:r w:rsidRPr="0092184C">
        <w:rPr>
          <w:rFonts w:cs="Arial"/>
          <w:sz w:val="22"/>
          <w:szCs w:val="22"/>
        </w:rPr>
        <w:t xml:space="preserve"> </w:t>
      </w:r>
      <w:r w:rsidR="00FD6B77" w:rsidRPr="0092184C">
        <w:rPr>
          <w:rFonts w:cs="Arial"/>
          <w:sz w:val="22"/>
          <w:szCs w:val="22"/>
        </w:rPr>
        <w:t>Where there is a lockable door to access a bin room or hard</w:t>
      </w:r>
      <w:r w:rsidR="004073FF" w:rsidRPr="0092184C">
        <w:rPr>
          <w:rFonts w:cs="Arial"/>
          <w:sz w:val="22"/>
          <w:szCs w:val="22"/>
        </w:rPr>
        <w:t xml:space="preserve"> </w:t>
      </w:r>
      <w:r w:rsidR="00FD6B77" w:rsidRPr="0092184C">
        <w:rPr>
          <w:rFonts w:cs="Arial"/>
          <w:sz w:val="22"/>
          <w:szCs w:val="22"/>
        </w:rPr>
        <w:t xml:space="preserve">waste storage room, the universal Council key should be installed so the contractor can access the room for servicing bins or collect the household </w:t>
      </w:r>
      <w:r w:rsidR="004073FF" w:rsidRPr="0092184C">
        <w:rPr>
          <w:rFonts w:cs="Arial"/>
          <w:sz w:val="22"/>
          <w:szCs w:val="22"/>
        </w:rPr>
        <w:t>clean-up</w:t>
      </w:r>
      <w:r w:rsidR="00FD6B77" w:rsidRPr="0092184C">
        <w:rPr>
          <w:rFonts w:cs="Arial"/>
          <w:sz w:val="22"/>
          <w:szCs w:val="22"/>
        </w:rPr>
        <w:t xml:space="preserve"> items.</w:t>
      </w:r>
    </w:p>
    <w:p w14:paraId="69B57B4D" w14:textId="068D0758" w:rsidR="00F67F1A" w:rsidRPr="0092184C" w:rsidRDefault="00F67F1A" w:rsidP="00F67F1A">
      <w:pPr>
        <w:tabs>
          <w:tab w:val="left" w:pos="567"/>
        </w:tabs>
        <w:ind w:left="567"/>
        <w:rPr>
          <w:rFonts w:cs="Arial"/>
          <w:sz w:val="22"/>
          <w:szCs w:val="22"/>
        </w:rPr>
      </w:pPr>
    </w:p>
    <w:p w14:paraId="121436D1" w14:textId="77777777" w:rsidR="00F67F1A" w:rsidRPr="0092184C" w:rsidRDefault="00F67F1A" w:rsidP="00F67F1A">
      <w:pPr>
        <w:tabs>
          <w:tab w:val="left" w:pos="567"/>
        </w:tabs>
        <w:ind w:left="567"/>
        <w:rPr>
          <w:rFonts w:cs="Arial"/>
          <w:sz w:val="22"/>
          <w:szCs w:val="22"/>
        </w:rPr>
      </w:pPr>
      <w:r w:rsidRPr="0092184C">
        <w:rPr>
          <w:rFonts w:cs="Arial"/>
          <w:sz w:val="22"/>
          <w:szCs w:val="22"/>
        </w:rPr>
        <w:t>Where there will be secure access in place to access the basement loading dock area, a lock box accessed by the Council universal key will be provided on the outside of the roller shutter doors.  The building access fob will be housed in the lock box for use by the contractor to enable access to service the bins</w:t>
      </w:r>
    </w:p>
    <w:bookmarkEnd w:id="19"/>
    <w:bookmarkEnd w:id="20"/>
    <w:p w14:paraId="78307AEF" w14:textId="47CF49C2" w:rsidR="00FD6B77" w:rsidRPr="0092184C" w:rsidRDefault="00FD6B77" w:rsidP="007A7B50">
      <w:pPr>
        <w:tabs>
          <w:tab w:val="left" w:pos="567"/>
        </w:tabs>
        <w:rPr>
          <w:rFonts w:cs="Arial"/>
          <w:bCs/>
          <w:sz w:val="22"/>
          <w:szCs w:val="22"/>
        </w:rPr>
      </w:pPr>
    </w:p>
    <w:p w14:paraId="1251D580" w14:textId="248BA5E5" w:rsidR="00B637C0" w:rsidRPr="0092184C" w:rsidRDefault="00B637C0" w:rsidP="00B637C0">
      <w:pPr>
        <w:pStyle w:val="CondBody"/>
        <w:rPr>
          <w:rFonts w:cs="Arial"/>
          <w:sz w:val="22"/>
          <w:szCs w:val="22"/>
        </w:rPr>
      </w:pPr>
      <w:r w:rsidRPr="0092184C">
        <w:rPr>
          <w:rFonts w:cs="Arial"/>
          <w:sz w:val="22"/>
          <w:szCs w:val="22"/>
        </w:rPr>
        <w:t>(Reason: To ensure waste rooms can be accessed in a secure manner).</w:t>
      </w:r>
    </w:p>
    <w:p w14:paraId="6DC4082F" w14:textId="41E2F02D" w:rsidR="00E71052" w:rsidRPr="00F36094" w:rsidRDefault="00E71052" w:rsidP="007A7B50">
      <w:pPr>
        <w:tabs>
          <w:tab w:val="left" w:pos="567"/>
        </w:tabs>
        <w:rPr>
          <w:rFonts w:cs="Arial"/>
          <w:bCs/>
          <w:sz w:val="22"/>
          <w:szCs w:val="22"/>
          <w:highlight w:val="yellow"/>
        </w:rPr>
      </w:pPr>
    </w:p>
    <w:p w14:paraId="35BAF5EF" w14:textId="6E48AF84" w:rsidR="00923AA6" w:rsidRPr="00E7213C" w:rsidRDefault="00923AA6" w:rsidP="00923AA6">
      <w:pPr>
        <w:numPr>
          <w:ilvl w:val="0"/>
          <w:numId w:val="9"/>
        </w:numPr>
        <w:tabs>
          <w:tab w:val="left" w:pos="567"/>
        </w:tabs>
        <w:ind w:left="567" w:hanging="567"/>
        <w:rPr>
          <w:rFonts w:cs="Arial"/>
          <w:sz w:val="22"/>
          <w:szCs w:val="22"/>
        </w:rPr>
      </w:pPr>
      <w:r w:rsidRPr="00E7213C">
        <w:rPr>
          <w:rFonts w:cs="Arial"/>
          <w:b/>
          <w:bCs/>
          <w:sz w:val="22"/>
          <w:szCs w:val="22"/>
        </w:rPr>
        <w:t xml:space="preserve">All </w:t>
      </w:r>
      <w:r w:rsidR="00D435D2" w:rsidRPr="00E7213C">
        <w:rPr>
          <w:rFonts w:cs="Arial"/>
          <w:b/>
          <w:bCs/>
          <w:sz w:val="22"/>
          <w:szCs w:val="22"/>
        </w:rPr>
        <w:t xml:space="preserve">acoustic </w:t>
      </w:r>
      <w:r w:rsidRPr="00E7213C">
        <w:rPr>
          <w:rFonts w:cs="Arial"/>
          <w:b/>
          <w:bCs/>
          <w:sz w:val="22"/>
          <w:szCs w:val="22"/>
        </w:rPr>
        <w:t>works/methods/procedures/control measures.</w:t>
      </w:r>
      <w:r w:rsidRPr="00E7213C">
        <w:rPr>
          <w:rFonts w:cs="Arial"/>
          <w:sz w:val="22"/>
          <w:szCs w:val="22"/>
        </w:rPr>
        <w:t xml:space="preserve"> Prior to the issue of an</w:t>
      </w:r>
      <w:r w:rsidR="00D435D2" w:rsidRPr="00E7213C">
        <w:rPr>
          <w:rFonts w:cs="Arial"/>
          <w:sz w:val="22"/>
          <w:szCs w:val="22"/>
        </w:rPr>
        <w:t>y</w:t>
      </w:r>
      <w:r w:rsidRPr="00E7213C">
        <w:rPr>
          <w:rFonts w:cs="Arial"/>
          <w:sz w:val="22"/>
          <w:szCs w:val="22"/>
        </w:rPr>
        <w:t xml:space="preserve"> occupation certificate written certification from a suitably qualified person(s) shall be submitted to the Principal Certifying Authority and Council, stating that all works / methods / procedures / control measures approved by Council have been completed in accordance with </w:t>
      </w:r>
      <w:r w:rsidR="00196130" w:rsidRPr="00E7213C">
        <w:rPr>
          <w:rFonts w:cs="Arial"/>
          <w:sz w:val="22"/>
          <w:szCs w:val="22"/>
        </w:rPr>
        <w:t xml:space="preserve">the DA Acoustic Assessment prepared by Acoustic </w:t>
      </w:r>
      <w:r w:rsidR="00446E37" w:rsidRPr="00E7213C">
        <w:rPr>
          <w:rFonts w:cs="Arial"/>
          <w:sz w:val="22"/>
          <w:szCs w:val="22"/>
        </w:rPr>
        <w:t>Dynamics</w:t>
      </w:r>
      <w:r w:rsidR="00196130" w:rsidRPr="00E7213C">
        <w:rPr>
          <w:rFonts w:cs="Arial"/>
          <w:sz w:val="22"/>
          <w:szCs w:val="22"/>
        </w:rPr>
        <w:t xml:space="preserve"> and dated </w:t>
      </w:r>
      <w:r w:rsidR="00E7213C" w:rsidRPr="00E7213C">
        <w:rPr>
          <w:rFonts w:cs="Arial"/>
          <w:sz w:val="22"/>
          <w:szCs w:val="22"/>
        </w:rPr>
        <w:t>1 December 2022</w:t>
      </w:r>
      <w:r w:rsidR="00B3616C" w:rsidRPr="00E7213C">
        <w:rPr>
          <w:rFonts w:cs="Arial"/>
          <w:sz w:val="22"/>
          <w:szCs w:val="22"/>
        </w:rPr>
        <w:t>.</w:t>
      </w:r>
      <w:r w:rsidR="00D435D2" w:rsidRPr="00E7213C">
        <w:rPr>
          <w:rFonts w:cs="Arial"/>
          <w:sz w:val="22"/>
          <w:szCs w:val="22"/>
        </w:rPr>
        <w:t xml:space="preserve"> The Certificate is also to verify that the appropriate design and construction materials have been utilised to ensure compliance with the relevant Australian Standards AS/NZS 2107 and Table 4 point 8 of the EPA Road Noise Policy, Department of Environment, Climate Change and Water NSW, March 2011.</w:t>
      </w:r>
    </w:p>
    <w:p w14:paraId="60799E53" w14:textId="14BF4BDA" w:rsidR="00923AA6" w:rsidRPr="00E7213C" w:rsidRDefault="00923AA6" w:rsidP="00923AA6">
      <w:pPr>
        <w:pStyle w:val="CondBody"/>
        <w:rPr>
          <w:rFonts w:cs="Arial"/>
          <w:sz w:val="22"/>
          <w:szCs w:val="22"/>
        </w:rPr>
      </w:pPr>
    </w:p>
    <w:p w14:paraId="3051BF38" w14:textId="729C9904" w:rsidR="00923AA6" w:rsidRDefault="00923AA6" w:rsidP="00923AA6">
      <w:pPr>
        <w:pStyle w:val="CondBody"/>
        <w:rPr>
          <w:rFonts w:cs="Arial"/>
          <w:sz w:val="22"/>
          <w:szCs w:val="22"/>
        </w:rPr>
      </w:pPr>
      <w:r w:rsidRPr="00E7213C">
        <w:rPr>
          <w:rFonts w:cs="Arial"/>
          <w:sz w:val="22"/>
          <w:szCs w:val="22"/>
        </w:rPr>
        <w:t>(Reason: To ensure the required noise attenuation measures are implemented.)</w:t>
      </w:r>
    </w:p>
    <w:p w14:paraId="395883B1" w14:textId="77777777" w:rsidR="00BD1C21" w:rsidRPr="00F31246" w:rsidRDefault="00BD1C21" w:rsidP="00923AA6">
      <w:pPr>
        <w:pStyle w:val="CondBody"/>
        <w:rPr>
          <w:rFonts w:cs="Arial"/>
          <w:sz w:val="22"/>
          <w:szCs w:val="22"/>
        </w:rPr>
      </w:pPr>
    </w:p>
    <w:p w14:paraId="3F007D32" w14:textId="7B542B32" w:rsidR="002F7EB1" w:rsidRPr="00F31246" w:rsidRDefault="002F7EB1" w:rsidP="00A96128">
      <w:pPr>
        <w:pStyle w:val="Heading1"/>
        <w:rPr>
          <w:b w:val="0"/>
          <w:sz w:val="22"/>
          <w:szCs w:val="22"/>
        </w:rPr>
      </w:pPr>
      <w:r w:rsidRPr="00F31246">
        <w:rPr>
          <w:sz w:val="22"/>
          <w:szCs w:val="22"/>
        </w:rPr>
        <w:t>OPERATIONAL CONDITIONS</w:t>
      </w:r>
    </w:p>
    <w:p w14:paraId="10CFAC40" w14:textId="77777777" w:rsidR="002F7EB1" w:rsidRPr="00F31246" w:rsidRDefault="002F7EB1" w:rsidP="002F7EB1">
      <w:pPr>
        <w:tabs>
          <w:tab w:val="left" w:pos="567"/>
        </w:tabs>
        <w:rPr>
          <w:rFonts w:cs="Arial"/>
          <w:sz w:val="22"/>
          <w:szCs w:val="22"/>
        </w:rPr>
      </w:pPr>
    </w:p>
    <w:p w14:paraId="0A0FD8DD" w14:textId="77777777" w:rsidR="002F7EB1" w:rsidRPr="00F31246" w:rsidRDefault="002F7EB1" w:rsidP="002F7EB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sz w:val="22"/>
          <w:szCs w:val="22"/>
        </w:rPr>
      </w:pPr>
      <w:r w:rsidRPr="00F31246">
        <w:rPr>
          <w:rFonts w:cs="Arial"/>
          <w:sz w:val="22"/>
          <w:szCs w:val="22"/>
        </w:rPr>
        <w:t>The conditions in this Part of the consent relate to the on-going operation of the development and shall be complied with at all times.</w:t>
      </w:r>
    </w:p>
    <w:p w14:paraId="67378AD8" w14:textId="1ECB68BD" w:rsidR="007A7B50" w:rsidRPr="00F31246" w:rsidRDefault="007A7B50" w:rsidP="00F36094">
      <w:pPr>
        <w:rPr>
          <w:rFonts w:cs="Arial"/>
          <w:bCs/>
          <w:sz w:val="22"/>
          <w:szCs w:val="22"/>
        </w:rPr>
      </w:pPr>
    </w:p>
    <w:p w14:paraId="03B2D31F" w14:textId="77777777" w:rsidR="001E2BAE" w:rsidRPr="00F31246" w:rsidRDefault="002729B9" w:rsidP="001E2BAE">
      <w:pPr>
        <w:numPr>
          <w:ilvl w:val="0"/>
          <w:numId w:val="9"/>
        </w:numPr>
        <w:ind w:left="567" w:hanging="567"/>
        <w:rPr>
          <w:rFonts w:cs="Arial"/>
          <w:bCs/>
          <w:sz w:val="22"/>
          <w:szCs w:val="22"/>
        </w:rPr>
      </w:pPr>
      <w:r w:rsidRPr="00F31246">
        <w:rPr>
          <w:rFonts w:cs="Arial"/>
          <w:b/>
          <w:sz w:val="22"/>
          <w:szCs w:val="22"/>
        </w:rPr>
        <w:t>Landscaping.</w:t>
      </w:r>
      <w:r w:rsidRPr="00F31246">
        <w:rPr>
          <w:rFonts w:cs="Arial"/>
          <w:bCs/>
          <w:sz w:val="22"/>
          <w:szCs w:val="22"/>
        </w:rPr>
        <w:t xml:space="preserve"> All landscaping works approved by Condition 1 are to be maintained for the life of the development.</w:t>
      </w:r>
    </w:p>
    <w:p w14:paraId="5E8C5DA2" w14:textId="77777777" w:rsidR="001E2BAE" w:rsidRPr="00F31246" w:rsidRDefault="001E2BAE" w:rsidP="001E2BAE">
      <w:pPr>
        <w:ind w:left="567"/>
        <w:rPr>
          <w:rFonts w:cs="Arial"/>
          <w:b/>
          <w:sz w:val="22"/>
          <w:szCs w:val="22"/>
        </w:rPr>
      </w:pPr>
    </w:p>
    <w:p w14:paraId="37DFB435" w14:textId="77777777" w:rsidR="002729B9" w:rsidRPr="00F31246" w:rsidRDefault="002729B9" w:rsidP="002729B9">
      <w:pPr>
        <w:ind w:left="567"/>
        <w:rPr>
          <w:rFonts w:cs="Arial"/>
          <w:bCs/>
          <w:sz w:val="22"/>
          <w:szCs w:val="22"/>
        </w:rPr>
      </w:pPr>
      <w:r w:rsidRPr="00F31246">
        <w:rPr>
          <w:rFonts w:cs="Arial"/>
          <w:bCs/>
          <w:sz w:val="22"/>
          <w:szCs w:val="22"/>
        </w:rPr>
        <w:t>(Reason: To ensure the development is in accordance with the development consent).</w:t>
      </w:r>
    </w:p>
    <w:p w14:paraId="1C113218" w14:textId="77777777" w:rsidR="002729B9" w:rsidRPr="00F31246" w:rsidRDefault="002729B9" w:rsidP="002729B9">
      <w:pPr>
        <w:ind w:left="567"/>
        <w:rPr>
          <w:rFonts w:cs="Arial"/>
          <w:bCs/>
          <w:sz w:val="22"/>
          <w:szCs w:val="22"/>
        </w:rPr>
      </w:pPr>
    </w:p>
    <w:p w14:paraId="5ABB7837" w14:textId="1E69586A" w:rsidR="002729B9" w:rsidRPr="00F31246" w:rsidRDefault="002729B9" w:rsidP="002729B9">
      <w:pPr>
        <w:numPr>
          <w:ilvl w:val="0"/>
          <w:numId w:val="9"/>
        </w:numPr>
        <w:ind w:left="567" w:hanging="567"/>
        <w:rPr>
          <w:rFonts w:cs="Arial"/>
          <w:bCs/>
          <w:sz w:val="22"/>
          <w:szCs w:val="22"/>
        </w:rPr>
      </w:pPr>
      <w:r w:rsidRPr="00F31246">
        <w:rPr>
          <w:rFonts w:cs="Arial"/>
          <w:b/>
          <w:sz w:val="22"/>
          <w:szCs w:val="22"/>
        </w:rPr>
        <w:t>Removal of Graffiti.</w:t>
      </w:r>
      <w:r w:rsidRPr="00F31246">
        <w:rPr>
          <w:rFonts w:cs="Arial"/>
          <w:bCs/>
          <w:sz w:val="22"/>
          <w:szCs w:val="22"/>
        </w:rPr>
        <w:t xml:space="preserve"> It is the responsibility of the owner(s)/strata of the development to remove any graffiti on the site which is visible from the public domain in a timely manner.</w:t>
      </w:r>
    </w:p>
    <w:p w14:paraId="64FFCA58" w14:textId="77777777" w:rsidR="002729B9" w:rsidRPr="00F31246" w:rsidRDefault="002729B9" w:rsidP="002729B9">
      <w:pPr>
        <w:ind w:left="567"/>
        <w:rPr>
          <w:rFonts w:cs="Arial"/>
          <w:bCs/>
          <w:sz w:val="22"/>
          <w:szCs w:val="22"/>
        </w:rPr>
      </w:pPr>
    </w:p>
    <w:p w14:paraId="44026F2E" w14:textId="77777777" w:rsidR="002729B9" w:rsidRPr="00F31246" w:rsidRDefault="002729B9" w:rsidP="002729B9">
      <w:pPr>
        <w:ind w:left="567"/>
        <w:rPr>
          <w:rFonts w:cs="Arial"/>
          <w:bCs/>
          <w:sz w:val="22"/>
          <w:szCs w:val="22"/>
        </w:rPr>
      </w:pPr>
      <w:r w:rsidRPr="00F31246">
        <w:rPr>
          <w:rFonts w:cs="Arial"/>
          <w:bCs/>
          <w:sz w:val="22"/>
          <w:szCs w:val="22"/>
        </w:rPr>
        <w:t>(Reason: To ensure the development is maintained free of graffiti).</w:t>
      </w:r>
    </w:p>
    <w:p w14:paraId="4F1DBB23" w14:textId="2122BF7F" w:rsidR="002729B9" w:rsidRPr="00F31246" w:rsidRDefault="002729B9" w:rsidP="007A7B50">
      <w:pPr>
        <w:tabs>
          <w:tab w:val="left" w:pos="567"/>
        </w:tabs>
        <w:rPr>
          <w:rFonts w:cs="Arial"/>
          <w:b/>
          <w:sz w:val="22"/>
          <w:szCs w:val="22"/>
        </w:rPr>
      </w:pPr>
    </w:p>
    <w:p w14:paraId="578760E8" w14:textId="207DFFB7" w:rsidR="00F64871" w:rsidRPr="00F31246" w:rsidRDefault="00F64871" w:rsidP="00F64871">
      <w:pPr>
        <w:numPr>
          <w:ilvl w:val="0"/>
          <w:numId w:val="9"/>
        </w:numPr>
        <w:ind w:left="567" w:hanging="567"/>
        <w:rPr>
          <w:rFonts w:cs="Arial"/>
          <w:bCs/>
          <w:sz w:val="22"/>
          <w:szCs w:val="22"/>
        </w:rPr>
      </w:pPr>
      <w:r w:rsidRPr="00F31246">
        <w:rPr>
          <w:rFonts w:cs="Arial"/>
          <w:b/>
          <w:sz w:val="22"/>
          <w:szCs w:val="22"/>
        </w:rPr>
        <w:t>No clothes drying on balconies.</w:t>
      </w:r>
      <w:r w:rsidRPr="00F31246">
        <w:rPr>
          <w:rFonts w:cs="Arial"/>
          <w:bCs/>
          <w:sz w:val="22"/>
          <w:szCs w:val="22"/>
        </w:rPr>
        <w:t xml:space="preserve"> It is the responsibility of the owner(s)/strata/occupants of the development to ensure that clothes drying is not carried out on balconies where such facilities are visible from the public domain.</w:t>
      </w:r>
    </w:p>
    <w:p w14:paraId="7F9D7700" w14:textId="77777777" w:rsidR="00F64871" w:rsidRPr="00F31246" w:rsidRDefault="00F64871" w:rsidP="00F64871">
      <w:pPr>
        <w:ind w:left="567"/>
        <w:rPr>
          <w:rFonts w:cs="Arial"/>
          <w:bCs/>
          <w:sz w:val="22"/>
          <w:szCs w:val="22"/>
        </w:rPr>
      </w:pPr>
    </w:p>
    <w:p w14:paraId="56EB2938" w14:textId="56A0F043" w:rsidR="00F64871" w:rsidRPr="00F31246" w:rsidRDefault="00F64871" w:rsidP="00F64871">
      <w:pPr>
        <w:ind w:left="567"/>
        <w:rPr>
          <w:rFonts w:cs="Arial"/>
          <w:bCs/>
          <w:sz w:val="22"/>
          <w:szCs w:val="22"/>
        </w:rPr>
      </w:pPr>
      <w:r w:rsidRPr="00F31246">
        <w:rPr>
          <w:rFonts w:cs="Arial"/>
          <w:bCs/>
          <w:sz w:val="22"/>
          <w:szCs w:val="22"/>
        </w:rPr>
        <w:t>(Reason: To ensure the visibility of laundry facilities is avoided in accordance with Council’s DCP).</w:t>
      </w:r>
    </w:p>
    <w:p w14:paraId="4D191D57" w14:textId="77777777" w:rsidR="00F64871" w:rsidRPr="00F31246" w:rsidRDefault="00F64871" w:rsidP="007A7B50">
      <w:pPr>
        <w:tabs>
          <w:tab w:val="left" w:pos="567"/>
        </w:tabs>
        <w:rPr>
          <w:rFonts w:cs="Arial"/>
          <w:b/>
          <w:sz w:val="22"/>
          <w:szCs w:val="22"/>
        </w:rPr>
      </w:pPr>
    </w:p>
    <w:p w14:paraId="41557D5A" w14:textId="77777777" w:rsidR="00B637C0" w:rsidRPr="00B80226" w:rsidRDefault="00B637C0" w:rsidP="00B637C0">
      <w:pPr>
        <w:numPr>
          <w:ilvl w:val="0"/>
          <w:numId w:val="9"/>
        </w:numPr>
        <w:ind w:left="567" w:hanging="567"/>
        <w:rPr>
          <w:rFonts w:cs="Arial"/>
          <w:sz w:val="22"/>
          <w:szCs w:val="22"/>
        </w:rPr>
      </w:pPr>
      <w:r w:rsidRPr="00B80226">
        <w:rPr>
          <w:rFonts w:cs="Arial"/>
          <w:b/>
          <w:bCs/>
          <w:sz w:val="22"/>
          <w:szCs w:val="22"/>
        </w:rPr>
        <w:t xml:space="preserve">Management of Waste Services. </w:t>
      </w:r>
      <w:r w:rsidRPr="00B80226">
        <w:rPr>
          <w:rFonts w:cs="Arial"/>
          <w:sz w:val="22"/>
          <w:szCs w:val="22"/>
        </w:rPr>
        <w:t xml:space="preserve">The waste storage and collection services are to be maintained for the life of the development as follows: </w:t>
      </w:r>
    </w:p>
    <w:p w14:paraId="10BBDE6A" w14:textId="3D731557" w:rsidR="00B637C0" w:rsidRPr="00B80226" w:rsidRDefault="00B637C0">
      <w:pPr>
        <w:pStyle w:val="ListParagraph"/>
        <w:numPr>
          <w:ilvl w:val="2"/>
          <w:numId w:val="20"/>
        </w:numPr>
        <w:ind w:left="993" w:hanging="426"/>
        <w:rPr>
          <w:rFonts w:cs="Arial"/>
          <w:sz w:val="22"/>
          <w:szCs w:val="22"/>
        </w:rPr>
      </w:pPr>
      <w:r w:rsidRPr="00B80226">
        <w:rPr>
          <w:rFonts w:cs="Arial"/>
          <w:sz w:val="22"/>
          <w:szCs w:val="22"/>
        </w:rPr>
        <w:t>All domestic waste shall be collected by the Council waste collection contractor. The collection of domestic waste is not permitted to be undertaken by private contractors.</w:t>
      </w:r>
    </w:p>
    <w:p w14:paraId="4AEEEA58" w14:textId="240FC561" w:rsidR="00B637C0" w:rsidRPr="00B80226" w:rsidRDefault="00B637C0">
      <w:pPr>
        <w:pStyle w:val="ListParagraph"/>
        <w:numPr>
          <w:ilvl w:val="2"/>
          <w:numId w:val="20"/>
        </w:numPr>
        <w:ind w:left="993" w:hanging="426"/>
        <w:rPr>
          <w:rFonts w:cs="Arial"/>
          <w:sz w:val="22"/>
          <w:szCs w:val="22"/>
        </w:rPr>
      </w:pPr>
      <w:r w:rsidRPr="00B80226">
        <w:rPr>
          <w:rFonts w:cs="Arial"/>
          <w:sz w:val="22"/>
          <w:szCs w:val="22"/>
        </w:rPr>
        <w:t>Signs will be required to be placed within the bin area to encourage correct recycling and reduce contamination. City of Ryde will provide the required signage.</w:t>
      </w:r>
    </w:p>
    <w:p w14:paraId="7AA21ED9" w14:textId="77777777" w:rsidR="00C134E5" w:rsidRPr="00B80226" w:rsidRDefault="00B637C0">
      <w:pPr>
        <w:pStyle w:val="ListParagraph"/>
        <w:numPr>
          <w:ilvl w:val="2"/>
          <w:numId w:val="20"/>
        </w:numPr>
        <w:ind w:left="993" w:hanging="426"/>
        <w:rPr>
          <w:rFonts w:cs="Arial"/>
          <w:sz w:val="22"/>
          <w:szCs w:val="22"/>
        </w:rPr>
      </w:pPr>
      <w:r w:rsidRPr="00B80226">
        <w:rPr>
          <w:rFonts w:cs="Arial"/>
          <w:sz w:val="22"/>
          <w:szCs w:val="22"/>
        </w:rPr>
        <w:t>All waste storage areas must be maintained in a clean and tidy condition at all times.</w:t>
      </w:r>
      <w:bookmarkStart w:id="21" w:name="_Hlk57711698"/>
    </w:p>
    <w:p w14:paraId="6B2EE7C4" w14:textId="1863EDC3" w:rsidR="0002326C" w:rsidRPr="00B80226" w:rsidRDefault="00C134E5">
      <w:pPr>
        <w:pStyle w:val="ListParagraph"/>
        <w:numPr>
          <w:ilvl w:val="2"/>
          <w:numId w:val="20"/>
        </w:numPr>
        <w:ind w:left="993" w:hanging="426"/>
        <w:rPr>
          <w:rFonts w:cs="Arial"/>
          <w:sz w:val="22"/>
          <w:szCs w:val="22"/>
        </w:rPr>
      </w:pPr>
      <w:r w:rsidRPr="00B80226">
        <w:rPr>
          <w:rFonts w:cs="Arial"/>
          <w:sz w:val="22"/>
          <w:szCs w:val="22"/>
        </w:rPr>
        <w:t>All material in the bulky items/hard waste storage rooms is to be taken to the collection area stipulated by Council, by the staff or contractors. The material is to be placed in such a manner so that it will not impede the access to any bins from a side arm waste collection vehicle or pedestrian access”</w:t>
      </w:r>
      <w:bookmarkEnd w:id="21"/>
    </w:p>
    <w:p w14:paraId="4B0D90C0" w14:textId="77777777" w:rsidR="00C23DD2" w:rsidRPr="00B80226" w:rsidRDefault="00B637C0">
      <w:pPr>
        <w:pStyle w:val="ListParagraph"/>
        <w:numPr>
          <w:ilvl w:val="2"/>
          <w:numId w:val="20"/>
        </w:numPr>
        <w:ind w:left="993" w:hanging="426"/>
        <w:rPr>
          <w:rFonts w:cs="Arial"/>
          <w:sz w:val="22"/>
          <w:szCs w:val="22"/>
        </w:rPr>
      </w:pPr>
      <w:r w:rsidRPr="00B80226">
        <w:rPr>
          <w:rFonts w:cs="Arial"/>
          <w:sz w:val="22"/>
          <w:szCs w:val="22"/>
        </w:rPr>
        <w:t>Staff or contractors must be employed to take the waste containers from garbage and recycling room</w:t>
      </w:r>
      <w:r w:rsidR="00CF7F22" w:rsidRPr="00B80226">
        <w:rPr>
          <w:rFonts w:cs="Arial"/>
          <w:sz w:val="22"/>
          <w:szCs w:val="22"/>
        </w:rPr>
        <w:t>s</w:t>
      </w:r>
      <w:r w:rsidRPr="00B80226">
        <w:rPr>
          <w:rFonts w:cs="Arial"/>
          <w:sz w:val="22"/>
          <w:szCs w:val="22"/>
        </w:rPr>
        <w:t xml:space="preserve"> to the </w:t>
      </w:r>
      <w:r w:rsidR="00CF7F22" w:rsidRPr="00B80226">
        <w:rPr>
          <w:rFonts w:cs="Arial"/>
          <w:sz w:val="22"/>
          <w:szCs w:val="22"/>
        </w:rPr>
        <w:t>nominated waste collection room/area for</w:t>
      </w:r>
      <w:r w:rsidRPr="00B80226">
        <w:rPr>
          <w:rFonts w:cs="Arial"/>
          <w:sz w:val="22"/>
          <w:szCs w:val="22"/>
        </w:rPr>
        <w:t xml:space="preserve"> servicing.</w:t>
      </w:r>
    </w:p>
    <w:p w14:paraId="49E3A1B1" w14:textId="1F884D63" w:rsidR="00C23DD2" w:rsidRPr="00B80226" w:rsidRDefault="00C23DD2">
      <w:pPr>
        <w:pStyle w:val="ListParagraph"/>
        <w:numPr>
          <w:ilvl w:val="2"/>
          <w:numId w:val="20"/>
        </w:numPr>
        <w:ind w:left="993" w:hanging="426"/>
        <w:rPr>
          <w:rFonts w:cs="Arial"/>
          <w:sz w:val="22"/>
          <w:szCs w:val="22"/>
        </w:rPr>
      </w:pPr>
      <w:r w:rsidRPr="00B80226">
        <w:rPr>
          <w:rFonts w:cs="Arial"/>
          <w:sz w:val="22"/>
          <w:szCs w:val="22"/>
        </w:rPr>
        <w:t>Staff or contractors must be employed to take the recyclable materials from the service compartments and sort the materials into the containers provided in the garbage and recycling room.</w:t>
      </w:r>
    </w:p>
    <w:p w14:paraId="73DE4F8C" w14:textId="77777777" w:rsidR="00B80226" w:rsidRPr="00B80226" w:rsidRDefault="00B637C0">
      <w:pPr>
        <w:pStyle w:val="ListParagraph"/>
        <w:numPr>
          <w:ilvl w:val="2"/>
          <w:numId w:val="20"/>
        </w:numPr>
        <w:ind w:left="993" w:hanging="426"/>
        <w:rPr>
          <w:rFonts w:cs="Arial"/>
          <w:sz w:val="22"/>
          <w:szCs w:val="22"/>
        </w:rPr>
      </w:pPr>
      <w:r w:rsidRPr="00B80226">
        <w:rPr>
          <w:rFonts w:cs="Arial"/>
          <w:sz w:val="22"/>
          <w:szCs w:val="22"/>
        </w:rPr>
        <w:t>All wastes generated on the premises must be stored and disposed of in an environmentally acceptable manner.</w:t>
      </w:r>
      <w:bookmarkStart w:id="22" w:name="_Hlk57711714"/>
      <w:r w:rsidR="00B80226" w:rsidRPr="00B80226">
        <w:rPr>
          <w:rFonts w:cs="Arial"/>
        </w:rPr>
        <w:t xml:space="preserve"> </w:t>
      </w:r>
    </w:p>
    <w:p w14:paraId="3EDF96F8" w14:textId="77777777" w:rsidR="00903ADC" w:rsidRDefault="00B80226" w:rsidP="00903ADC">
      <w:pPr>
        <w:pStyle w:val="CondBody"/>
        <w:rPr>
          <w:rFonts w:cs="Arial"/>
          <w:sz w:val="22"/>
          <w:szCs w:val="22"/>
        </w:rPr>
      </w:pPr>
      <w:r w:rsidRPr="00B80226">
        <w:rPr>
          <w:rFonts w:cs="Arial"/>
          <w:sz w:val="22"/>
          <w:szCs w:val="22"/>
        </w:rPr>
        <w:t>Unwanted household items must be stored onsite until the night prior to a Pre-booked household cleanup collectio</w:t>
      </w:r>
      <w:bookmarkEnd w:id="22"/>
      <w:r w:rsidRPr="00B80226">
        <w:rPr>
          <w:rFonts w:cs="Arial"/>
          <w:sz w:val="22"/>
          <w:szCs w:val="22"/>
        </w:rPr>
        <w:t>n</w:t>
      </w:r>
      <w:r w:rsidR="00903ADC">
        <w:rPr>
          <w:rFonts w:cs="Arial"/>
          <w:sz w:val="22"/>
          <w:szCs w:val="22"/>
        </w:rPr>
        <w:t xml:space="preserve">. </w:t>
      </w:r>
    </w:p>
    <w:p w14:paraId="40B6EF67" w14:textId="77777777" w:rsidR="00903ADC" w:rsidRDefault="00903ADC" w:rsidP="00903ADC">
      <w:pPr>
        <w:pStyle w:val="CondBody"/>
        <w:ind w:left="0"/>
        <w:rPr>
          <w:rFonts w:cs="Arial"/>
          <w:sz w:val="22"/>
          <w:szCs w:val="22"/>
        </w:rPr>
      </w:pPr>
    </w:p>
    <w:p w14:paraId="39744184" w14:textId="22AF78B8" w:rsidR="00903ADC" w:rsidRPr="00E00587" w:rsidRDefault="00903ADC" w:rsidP="00903ADC">
      <w:pPr>
        <w:pStyle w:val="CondBody"/>
        <w:ind w:left="0" w:firstLine="567"/>
        <w:rPr>
          <w:rFonts w:cs="Arial"/>
          <w:sz w:val="22"/>
          <w:szCs w:val="22"/>
        </w:rPr>
      </w:pPr>
      <w:r w:rsidRPr="00B80226">
        <w:rPr>
          <w:rFonts w:cs="Arial"/>
          <w:sz w:val="22"/>
          <w:szCs w:val="22"/>
        </w:rPr>
        <w:t>(Reason: To ensure that waste is appropriately managed).</w:t>
      </w:r>
    </w:p>
    <w:p w14:paraId="3C022DB6" w14:textId="77777777" w:rsidR="00903ADC" w:rsidRPr="00E00587" w:rsidRDefault="00903ADC" w:rsidP="00903ADC">
      <w:pPr>
        <w:pStyle w:val="CondBody"/>
        <w:rPr>
          <w:rFonts w:cs="Arial"/>
          <w:sz w:val="22"/>
          <w:szCs w:val="22"/>
        </w:rPr>
      </w:pPr>
    </w:p>
    <w:p w14:paraId="3AA060E8" w14:textId="77777777" w:rsidR="00903ADC" w:rsidRPr="004E425D" w:rsidRDefault="00903ADC" w:rsidP="00903ADC">
      <w:pPr>
        <w:numPr>
          <w:ilvl w:val="0"/>
          <w:numId w:val="9"/>
        </w:numPr>
        <w:ind w:left="567" w:hanging="567"/>
        <w:rPr>
          <w:rFonts w:cs="Arial"/>
          <w:sz w:val="22"/>
          <w:szCs w:val="22"/>
        </w:rPr>
      </w:pPr>
      <w:r w:rsidRPr="004E425D">
        <w:rPr>
          <w:rFonts w:cs="Arial"/>
          <w:b/>
          <w:bCs/>
          <w:sz w:val="22"/>
          <w:szCs w:val="22"/>
        </w:rPr>
        <w:t>Parking Allocation.</w:t>
      </w:r>
      <w:r w:rsidRPr="004E425D">
        <w:rPr>
          <w:rFonts w:cs="Arial"/>
          <w:sz w:val="22"/>
          <w:szCs w:val="22"/>
        </w:rPr>
        <w:t xml:space="preserve"> Both the owner and occupier of the development must provide and maintain the parking allocation as follows:</w:t>
      </w:r>
    </w:p>
    <w:p w14:paraId="35B26A31" w14:textId="6D44B94A" w:rsidR="00903ADC" w:rsidRPr="004E425D" w:rsidRDefault="00903ADC" w:rsidP="00903ADC">
      <w:pPr>
        <w:pStyle w:val="CondBody"/>
        <w:numPr>
          <w:ilvl w:val="0"/>
          <w:numId w:val="15"/>
        </w:numPr>
        <w:rPr>
          <w:sz w:val="22"/>
          <w:szCs w:val="22"/>
        </w:rPr>
      </w:pPr>
      <w:r w:rsidRPr="004E425D">
        <w:rPr>
          <w:sz w:val="22"/>
          <w:szCs w:val="22"/>
        </w:rPr>
        <w:t xml:space="preserve">A maximum of </w:t>
      </w:r>
      <w:r w:rsidR="00452EB4" w:rsidRPr="004E425D">
        <w:rPr>
          <w:sz w:val="22"/>
          <w:szCs w:val="22"/>
        </w:rPr>
        <w:t>263 residential space</w:t>
      </w:r>
      <w:r w:rsidR="004E425D" w:rsidRPr="004E425D">
        <w:rPr>
          <w:sz w:val="22"/>
          <w:szCs w:val="22"/>
        </w:rPr>
        <w:t>s</w:t>
      </w:r>
      <w:r w:rsidR="00452EB4" w:rsidRPr="004E425D">
        <w:rPr>
          <w:sz w:val="22"/>
          <w:szCs w:val="22"/>
        </w:rPr>
        <w:t>.</w:t>
      </w:r>
    </w:p>
    <w:p w14:paraId="18A09F56" w14:textId="40CE41A9" w:rsidR="00903ADC" w:rsidRPr="004E425D" w:rsidRDefault="004E425D" w:rsidP="00903ADC">
      <w:pPr>
        <w:pStyle w:val="CondBody"/>
        <w:numPr>
          <w:ilvl w:val="0"/>
          <w:numId w:val="15"/>
        </w:numPr>
        <w:rPr>
          <w:sz w:val="22"/>
          <w:szCs w:val="22"/>
        </w:rPr>
      </w:pPr>
      <w:r w:rsidRPr="004E425D">
        <w:rPr>
          <w:sz w:val="22"/>
          <w:szCs w:val="22"/>
        </w:rPr>
        <w:t>30 visitor spaces.</w:t>
      </w:r>
    </w:p>
    <w:p w14:paraId="650D6F4C" w14:textId="7B16003A" w:rsidR="00903ADC" w:rsidRDefault="004E425D" w:rsidP="00903ADC">
      <w:pPr>
        <w:pStyle w:val="CondBody"/>
        <w:numPr>
          <w:ilvl w:val="0"/>
          <w:numId w:val="15"/>
        </w:numPr>
        <w:rPr>
          <w:sz w:val="22"/>
          <w:szCs w:val="22"/>
        </w:rPr>
      </w:pPr>
      <w:r w:rsidRPr="004E425D">
        <w:rPr>
          <w:sz w:val="22"/>
          <w:szCs w:val="22"/>
        </w:rPr>
        <w:t>6</w:t>
      </w:r>
      <w:r w:rsidR="00903ADC" w:rsidRPr="004E425D">
        <w:rPr>
          <w:sz w:val="22"/>
          <w:szCs w:val="22"/>
        </w:rPr>
        <w:t xml:space="preserve"> car share spaces</w:t>
      </w:r>
      <w:r w:rsidR="002C5407">
        <w:rPr>
          <w:sz w:val="22"/>
          <w:szCs w:val="22"/>
        </w:rPr>
        <w:t xml:space="preserve">, and </w:t>
      </w:r>
    </w:p>
    <w:p w14:paraId="71ED54F8" w14:textId="65A10502" w:rsidR="00C337FD" w:rsidRPr="004E425D" w:rsidRDefault="00C337FD" w:rsidP="00903ADC">
      <w:pPr>
        <w:pStyle w:val="CondBody"/>
        <w:numPr>
          <w:ilvl w:val="0"/>
          <w:numId w:val="15"/>
        </w:numPr>
        <w:rPr>
          <w:sz w:val="22"/>
          <w:szCs w:val="22"/>
        </w:rPr>
      </w:pPr>
      <w:r>
        <w:rPr>
          <w:sz w:val="22"/>
          <w:szCs w:val="22"/>
        </w:rPr>
        <w:t xml:space="preserve">A minimum of </w:t>
      </w:r>
      <w:r w:rsidR="00EF2AE0">
        <w:rPr>
          <w:sz w:val="22"/>
          <w:szCs w:val="22"/>
        </w:rPr>
        <w:t>32</w:t>
      </w:r>
      <w:r>
        <w:rPr>
          <w:sz w:val="22"/>
          <w:szCs w:val="22"/>
        </w:rPr>
        <w:t xml:space="preserve"> bicycle parking spaces</w:t>
      </w:r>
    </w:p>
    <w:p w14:paraId="5EB66967" w14:textId="77777777" w:rsidR="00903ADC" w:rsidRPr="004E425D" w:rsidRDefault="00903ADC" w:rsidP="00903ADC">
      <w:pPr>
        <w:pStyle w:val="CondBody"/>
        <w:ind w:left="0"/>
        <w:rPr>
          <w:rFonts w:cs="Arial"/>
          <w:sz w:val="22"/>
          <w:szCs w:val="22"/>
        </w:rPr>
      </w:pPr>
    </w:p>
    <w:p w14:paraId="16F677B3" w14:textId="77777777" w:rsidR="00903ADC" w:rsidRPr="00E00587" w:rsidRDefault="00903ADC" w:rsidP="00903ADC">
      <w:pPr>
        <w:pStyle w:val="CondBody"/>
        <w:rPr>
          <w:rFonts w:cs="Arial"/>
          <w:sz w:val="22"/>
          <w:szCs w:val="22"/>
        </w:rPr>
      </w:pPr>
      <w:r w:rsidRPr="004E425D">
        <w:rPr>
          <w:rFonts w:cs="Arial"/>
          <w:sz w:val="22"/>
          <w:szCs w:val="22"/>
        </w:rPr>
        <w:t>(Reason: To ensure the development maintains the capacity and allocation of parking spaces on the site.)</w:t>
      </w:r>
    </w:p>
    <w:p w14:paraId="085ADB5B" w14:textId="77777777" w:rsidR="00903ADC" w:rsidRDefault="00903ADC" w:rsidP="00903ADC">
      <w:pPr>
        <w:tabs>
          <w:tab w:val="left" w:pos="567"/>
          <w:tab w:val="left" w:pos="1134"/>
        </w:tabs>
        <w:ind w:hanging="567"/>
        <w:rPr>
          <w:rFonts w:cs="Arial"/>
          <w:color w:val="FF0000"/>
          <w:sz w:val="22"/>
          <w:szCs w:val="22"/>
        </w:rPr>
      </w:pPr>
    </w:p>
    <w:p w14:paraId="209DF6EC" w14:textId="77777777" w:rsidR="00903ADC" w:rsidRPr="00755E7A" w:rsidRDefault="00903ADC" w:rsidP="00903ADC">
      <w:pPr>
        <w:pStyle w:val="ListParagraph"/>
        <w:numPr>
          <w:ilvl w:val="0"/>
          <w:numId w:val="9"/>
        </w:numPr>
        <w:tabs>
          <w:tab w:val="clear" w:pos="720"/>
          <w:tab w:val="num" w:pos="567"/>
        </w:tabs>
        <w:autoSpaceDE w:val="0"/>
        <w:autoSpaceDN w:val="0"/>
        <w:adjustRightInd w:val="0"/>
        <w:ind w:left="567" w:hanging="567"/>
        <w:jc w:val="both"/>
        <w:rPr>
          <w:rFonts w:cs="Arial"/>
          <w:sz w:val="22"/>
          <w:szCs w:val="22"/>
        </w:rPr>
      </w:pPr>
      <w:r w:rsidRPr="00755E7A">
        <w:rPr>
          <w:rFonts w:cs="Arial"/>
          <w:b/>
          <w:sz w:val="22"/>
          <w:szCs w:val="22"/>
        </w:rPr>
        <w:t xml:space="preserve">Implementation of Loading Dock Management Plan. </w:t>
      </w:r>
      <w:r w:rsidRPr="00755E7A">
        <w:rPr>
          <w:rFonts w:cs="Arial"/>
          <w:sz w:val="22"/>
          <w:szCs w:val="22"/>
        </w:rPr>
        <w:t>All vehicle ingress and/or egress activities are to be undertaken in accordance with the approved Loading Dock Management Plan. Vehicle queuing on public road(s) or outside of the loading dock is not permitted.</w:t>
      </w:r>
    </w:p>
    <w:p w14:paraId="67166C70" w14:textId="77777777" w:rsidR="00903ADC" w:rsidRPr="00755E7A" w:rsidRDefault="00903ADC" w:rsidP="00903ADC">
      <w:pPr>
        <w:pStyle w:val="ListParagraph"/>
        <w:autoSpaceDE w:val="0"/>
        <w:autoSpaceDN w:val="0"/>
        <w:adjustRightInd w:val="0"/>
        <w:ind w:left="709"/>
        <w:jc w:val="both"/>
        <w:rPr>
          <w:rFonts w:cs="Arial"/>
          <w:b/>
          <w:sz w:val="22"/>
          <w:szCs w:val="22"/>
        </w:rPr>
      </w:pPr>
    </w:p>
    <w:p w14:paraId="624AE113" w14:textId="77777777" w:rsidR="00903ADC" w:rsidRPr="00755E7A" w:rsidRDefault="00903ADC" w:rsidP="00903ADC">
      <w:pPr>
        <w:autoSpaceDE w:val="0"/>
        <w:autoSpaceDN w:val="0"/>
        <w:adjustRightInd w:val="0"/>
        <w:ind w:left="567"/>
        <w:jc w:val="both"/>
        <w:rPr>
          <w:rFonts w:cs="Arial"/>
          <w:sz w:val="22"/>
          <w:szCs w:val="22"/>
        </w:rPr>
      </w:pPr>
      <w:r w:rsidRPr="00755E7A">
        <w:rPr>
          <w:b/>
          <w:bCs/>
          <w:sz w:val="22"/>
          <w:szCs w:val="22"/>
        </w:rPr>
        <w:t xml:space="preserve">Reason: </w:t>
      </w:r>
      <w:r w:rsidRPr="00755E7A">
        <w:rPr>
          <w:sz w:val="22"/>
          <w:szCs w:val="22"/>
        </w:rPr>
        <w:t>To ensure that the measures outlined in the approved loading dock management plan is implemented.</w:t>
      </w:r>
    </w:p>
    <w:p w14:paraId="6DA96E51" w14:textId="77777777" w:rsidR="00903ADC" w:rsidRPr="00E00587" w:rsidRDefault="00903ADC" w:rsidP="00903ADC">
      <w:pPr>
        <w:tabs>
          <w:tab w:val="left" w:pos="567"/>
          <w:tab w:val="left" w:pos="1134"/>
        </w:tabs>
        <w:rPr>
          <w:rFonts w:cs="Arial"/>
          <w:color w:val="FF0000"/>
          <w:sz w:val="22"/>
          <w:szCs w:val="22"/>
        </w:rPr>
      </w:pPr>
    </w:p>
    <w:p w14:paraId="17FA0028" w14:textId="77777777" w:rsidR="00903ADC" w:rsidRPr="00F31246" w:rsidRDefault="00903ADC" w:rsidP="00903ADC">
      <w:pPr>
        <w:numPr>
          <w:ilvl w:val="0"/>
          <w:numId w:val="9"/>
        </w:numPr>
        <w:ind w:left="567" w:hanging="567"/>
        <w:rPr>
          <w:rFonts w:cs="Arial"/>
          <w:sz w:val="22"/>
          <w:szCs w:val="22"/>
        </w:rPr>
      </w:pPr>
      <w:r w:rsidRPr="00E00587">
        <w:rPr>
          <w:rFonts w:cs="Arial"/>
          <w:b/>
          <w:bCs/>
          <w:sz w:val="22"/>
          <w:szCs w:val="22"/>
        </w:rPr>
        <w:t>Stormwater Management – Implementation of maintenance program.</w:t>
      </w:r>
      <w:r w:rsidRPr="00E00587">
        <w:rPr>
          <w:rFonts w:cs="Arial"/>
          <w:sz w:val="22"/>
          <w:szCs w:val="22"/>
        </w:rPr>
        <w:t xml:space="preserve"> The stormwater management system components are to be maintained for the ongoing life of the development by the strata</w:t>
      </w:r>
      <w:r w:rsidRPr="00F31246">
        <w:rPr>
          <w:rFonts w:cs="Arial"/>
          <w:sz w:val="22"/>
          <w:szCs w:val="22"/>
        </w:rPr>
        <w:t xml:space="preserve"> management / owners corporation, as per the details in the approved drainage system maintenance plan (DSMP).</w:t>
      </w:r>
    </w:p>
    <w:p w14:paraId="6CE4B334" w14:textId="77777777" w:rsidR="00903ADC" w:rsidRPr="00F31246" w:rsidRDefault="00903ADC" w:rsidP="00903ADC">
      <w:pPr>
        <w:pStyle w:val="CondBody"/>
        <w:rPr>
          <w:rFonts w:cs="Arial"/>
          <w:sz w:val="22"/>
          <w:szCs w:val="22"/>
        </w:rPr>
      </w:pPr>
    </w:p>
    <w:p w14:paraId="1CBBC655" w14:textId="77777777" w:rsidR="00903ADC" w:rsidRPr="00F31246" w:rsidRDefault="00903ADC" w:rsidP="00903ADC">
      <w:pPr>
        <w:pStyle w:val="CondBody"/>
        <w:rPr>
          <w:rFonts w:cs="Arial"/>
          <w:sz w:val="22"/>
          <w:szCs w:val="22"/>
        </w:rPr>
      </w:pPr>
      <w:r w:rsidRPr="00F31246">
        <w:rPr>
          <w:rFonts w:cs="Arial"/>
          <w:sz w:val="22"/>
          <w:szCs w:val="22"/>
        </w:rPr>
        <w:lastRenderedPageBreak/>
        <w:t>(Reason: To ensure the stormwater management system is appropriately maintained for the life of the development.)</w:t>
      </w:r>
    </w:p>
    <w:p w14:paraId="3E0001E1" w14:textId="77777777" w:rsidR="00495180" w:rsidRDefault="00495180" w:rsidP="00903ADC">
      <w:pPr>
        <w:tabs>
          <w:tab w:val="left" w:pos="6450"/>
        </w:tabs>
        <w:rPr>
          <w:rFonts w:cs="Arial"/>
          <w:sz w:val="22"/>
          <w:szCs w:val="22"/>
        </w:rPr>
      </w:pPr>
      <w:bookmarkStart w:id="23" w:name="_Hlk77837766"/>
    </w:p>
    <w:p w14:paraId="4EAAA62D" w14:textId="65B0CE42" w:rsidR="008644EF" w:rsidRPr="00EF2AE0" w:rsidRDefault="008644EF" w:rsidP="008644EF">
      <w:pPr>
        <w:pStyle w:val="ListParagraph"/>
        <w:keepNext/>
        <w:numPr>
          <w:ilvl w:val="0"/>
          <w:numId w:val="9"/>
        </w:numPr>
        <w:tabs>
          <w:tab w:val="clear" w:pos="720"/>
          <w:tab w:val="num" w:pos="567"/>
          <w:tab w:val="right" w:pos="1134"/>
        </w:tabs>
        <w:ind w:left="567" w:hanging="567"/>
        <w:outlineLvl w:val="0"/>
        <w:rPr>
          <w:rFonts w:ascii="Arial Bold" w:hAnsi="Arial Bold"/>
          <w:b/>
          <w:vanish/>
          <w:spacing w:val="-3"/>
          <w:sz w:val="22"/>
          <w:szCs w:val="22"/>
        </w:rPr>
      </w:pPr>
      <w:r w:rsidRPr="00EF2AE0">
        <w:rPr>
          <w:rFonts w:ascii="Arial Bold" w:hAnsi="Arial Bold"/>
          <w:b/>
          <w:spacing w:val="-3"/>
          <w:sz w:val="22"/>
          <w:szCs w:val="22"/>
        </w:rPr>
        <w:t>Car Share Parking.</w:t>
      </w:r>
    </w:p>
    <w:p w14:paraId="03B5E631" w14:textId="77777777" w:rsidR="008644EF" w:rsidRPr="00EF2AE0" w:rsidRDefault="008644EF" w:rsidP="008644EF">
      <w:pPr>
        <w:ind w:left="567"/>
        <w:rPr>
          <w:spacing w:val="-3"/>
          <w:sz w:val="22"/>
          <w:szCs w:val="22"/>
        </w:rPr>
      </w:pPr>
      <w:r w:rsidRPr="00EF2AE0">
        <w:rPr>
          <w:spacing w:val="-3"/>
          <w:sz w:val="22"/>
          <w:szCs w:val="22"/>
        </w:rPr>
        <w:t xml:space="preserve"> The following requirements must be implemented for the ongoing serviceable life of the development;</w:t>
      </w:r>
    </w:p>
    <w:p w14:paraId="744C911B" w14:textId="77777777" w:rsidR="008644EF" w:rsidRPr="00EF2AE0" w:rsidRDefault="008644EF" w:rsidP="008644EF">
      <w:pPr>
        <w:ind w:left="567"/>
        <w:rPr>
          <w:spacing w:val="-3"/>
          <w:sz w:val="22"/>
          <w:szCs w:val="22"/>
        </w:rPr>
      </w:pPr>
    </w:p>
    <w:p w14:paraId="3867B890" w14:textId="77777777" w:rsidR="008644EF" w:rsidRPr="00EF2AE0" w:rsidRDefault="008644EF">
      <w:pPr>
        <w:pStyle w:val="ListParagraph"/>
        <w:numPr>
          <w:ilvl w:val="0"/>
          <w:numId w:val="44"/>
        </w:numPr>
        <w:tabs>
          <w:tab w:val="left" w:pos="567"/>
          <w:tab w:val="left" w:pos="1134"/>
        </w:tabs>
        <w:ind w:left="1134" w:hanging="567"/>
        <w:outlineLvl w:val="1"/>
        <w:rPr>
          <w:sz w:val="22"/>
          <w:szCs w:val="22"/>
        </w:rPr>
      </w:pPr>
      <w:r w:rsidRPr="00EF2AE0">
        <w:rPr>
          <w:sz w:val="22"/>
          <w:szCs w:val="22"/>
        </w:rPr>
        <w:t>All car share vehicles must be publicly accessible 7 days of the week, 24 hours of the day.</w:t>
      </w:r>
    </w:p>
    <w:p w14:paraId="7E203A9C" w14:textId="77777777" w:rsidR="008644EF" w:rsidRPr="00EF2AE0" w:rsidRDefault="008644EF">
      <w:pPr>
        <w:pStyle w:val="ListParagraph"/>
        <w:numPr>
          <w:ilvl w:val="0"/>
          <w:numId w:val="44"/>
        </w:numPr>
        <w:tabs>
          <w:tab w:val="left" w:pos="567"/>
          <w:tab w:val="left" w:pos="1134"/>
        </w:tabs>
        <w:ind w:left="1134" w:hanging="567"/>
        <w:outlineLvl w:val="1"/>
        <w:rPr>
          <w:sz w:val="22"/>
          <w:szCs w:val="22"/>
        </w:rPr>
      </w:pPr>
      <w:r w:rsidRPr="00EF2AE0">
        <w:rPr>
          <w:sz w:val="22"/>
          <w:szCs w:val="22"/>
        </w:rPr>
        <w:t>Car share parking spaces must be clearly designated and linemarked in the development so as to prevent inadvertent use of the space by other drivers when the car share vehicle is in use.</w:t>
      </w:r>
    </w:p>
    <w:p w14:paraId="35756BC2" w14:textId="77777777" w:rsidR="008644EF" w:rsidRPr="00EF2AE0" w:rsidRDefault="008644EF">
      <w:pPr>
        <w:pStyle w:val="ListParagraph"/>
        <w:numPr>
          <w:ilvl w:val="0"/>
          <w:numId w:val="44"/>
        </w:numPr>
        <w:tabs>
          <w:tab w:val="left" w:pos="567"/>
          <w:tab w:val="left" w:pos="1134"/>
        </w:tabs>
        <w:ind w:left="1134" w:hanging="567"/>
        <w:outlineLvl w:val="1"/>
        <w:rPr>
          <w:sz w:val="22"/>
          <w:szCs w:val="22"/>
        </w:rPr>
      </w:pPr>
      <w:r w:rsidRPr="00EF2AE0">
        <w:rPr>
          <w:sz w:val="22"/>
          <w:szCs w:val="22"/>
        </w:rPr>
        <w:t>The development must install signage to direct and guide car share customers to the car share vehicle location. Where access to the location is restricted, details of the access procedure must be available to members of the car share scheme.</w:t>
      </w:r>
    </w:p>
    <w:p w14:paraId="74B3B954" w14:textId="77777777" w:rsidR="008644EF" w:rsidRPr="00EF2AE0" w:rsidRDefault="008644EF">
      <w:pPr>
        <w:pStyle w:val="ListParagraph"/>
        <w:numPr>
          <w:ilvl w:val="0"/>
          <w:numId w:val="44"/>
        </w:numPr>
        <w:tabs>
          <w:tab w:val="left" w:pos="567"/>
          <w:tab w:val="left" w:pos="1134"/>
        </w:tabs>
        <w:ind w:left="1134" w:hanging="567"/>
        <w:outlineLvl w:val="1"/>
        <w:rPr>
          <w:sz w:val="22"/>
          <w:szCs w:val="22"/>
        </w:rPr>
      </w:pPr>
      <w:r w:rsidRPr="00EF2AE0">
        <w:rPr>
          <w:sz w:val="22"/>
          <w:szCs w:val="22"/>
        </w:rPr>
        <w:t>Car share vehicles must be parked on site when not in use.</w:t>
      </w:r>
    </w:p>
    <w:p w14:paraId="2DD9D323" w14:textId="77777777" w:rsidR="008644EF" w:rsidRPr="00EF2AE0" w:rsidRDefault="008644EF">
      <w:pPr>
        <w:pStyle w:val="ListParagraph"/>
        <w:numPr>
          <w:ilvl w:val="0"/>
          <w:numId w:val="44"/>
        </w:numPr>
        <w:tabs>
          <w:tab w:val="left" w:pos="567"/>
          <w:tab w:val="left" w:pos="1134"/>
        </w:tabs>
        <w:ind w:left="1134" w:hanging="567"/>
        <w:outlineLvl w:val="1"/>
        <w:rPr>
          <w:sz w:val="22"/>
          <w:szCs w:val="22"/>
        </w:rPr>
      </w:pPr>
      <w:r w:rsidRPr="00EF2AE0">
        <w:rPr>
          <w:sz w:val="22"/>
          <w:szCs w:val="22"/>
        </w:rPr>
        <w:t>Must be retained as Common Property by any future strata subdivision of the development lot.</w:t>
      </w:r>
    </w:p>
    <w:p w14:paraId="1885B6DD" w14:textId="77777777" w:rsidR="008644EF" w:rsidRPr="00EF2AE0" w:rsidRDefault="008644EF" w:rsidP="008644EF">
      <w:pPr>
        <w:ind w:left="567"/>
        <w:rPr>
          <w:spacing w:val="-3"/>
          <w:sz w:val="22"/>
          <w:szCs w:val="22"/>
        </w:rPr>
      </w:pPr>
    </w:p>
    <w:p w14:paraId="5CC50B42" w14:textId="77777777" w:rsidR="008644EF" w:rsidRPr="008644EF" w:rsidRDefault="008644EF" w:rsidP="008644EF">
      <w:pPr>
        <w:ind w:left="567"/>
        <w:rPr>
          <w:spacing w:val="-3"/>
          <w:sz w:val="22"/>
          <w:szCs w:val="22"/>
        </w:rPr>
      </w:pPr>
      <w:r w:rsidRPr="00EF2AE0">
        <w:rPr>
          <w:spacing w:val="-3"/>
          <w:sz w:val="22"/>
          <w:szCs w:val="22"/>
        </w:rPr>
        <w:t>(Reason: To ensure the implementation of Car Share vehicles is maintained as approved and these are retained for the serviceable life of the development.)</w:t>
      </w:r>
    </w:p>
    <w:bookmarkEnd w:id="23"/>
    <w:p w14:paraId="7061BBA6" w14:textId="00FBE37D" w:rsidR="00903ADC" w:rsidRPr="00AD1724" w:rsidRDefault="00903ADC" w:rsidP="008644EF">
      <w:pPr>
        <w:tabs>
          <w:tab w:val="left" w:pos="6450"/>
        </w:tabs>
        <w:rPr>
          <w:rFonts w:cs="Arial"/>
          <w:sz w:val="22"/>
          <w:szCs w:val="22"/>
        </w:rPr>
      </w:pPr>
    </w:p>
    <w:p w14:paraId="7068BA26" w14:textId="77777777" w:rsidR="00903ADC" w:rsidRPr="00AD1724" w:rsidRDefault="00903ADC" w:rsidP="00903ADC">
      <w:pPr>
        <w:numPr>
          <w:ilvl w:val="0"/>
          <w:numId w:val="9"/>
        </w:numPr>
        <w:ind w:left="567" w:hanging="567"/>
        <w:rPr>
          <w:rFonts w:cs="Arial"/>
          <w:sz w:val="22"/>
          <w:szCs w:val="22"/>
        </w:rPr>
      </w:pPr>
      <w:bookmarkStart w:id="24" w:name="_Hlk74037412"/>
      <w:r w:rsidRPr="00AD1724">
        <w:rPr>
          <w:rFonts w:cs="Arial"/>
          <w:b/>
          <w:bCs/>
          <w:sz w:val="22"/>
          <w:szCs w:val="22"/>
        </w:rPr>
        <w:t>Installation of water-cooling systems.</w:t>
      </w:r>
      <w:r w:rsidRPr="00AD1724">
        <w:rPr>
          <w:rFonts w:cs="Arial"/>
          <w:sz w:val="22"/>
          <w:szCs w:val="22"/>
        </w:rPr>
        <w:t xml:space="preserve"> Where any water-cooling system is installed, the following shall be undertaken, a Compliance Certificate shall be obtained certifying that the system has been installed in accordance with the provisions of the Public Health Act 2010, the Regulations thereunder, the NSW Code of Practice for the Control of Legionnaires Disease and Australian Standard 3666.</w:t>
      </w:r>
    </w:p>
    <w:bookmarkEnd w:id="24"/>
    <w:p w14:paraId="7CBA44E7" w14:textId="77777777" w:rsidR="00903ADC" w:rsidRDefault="00903ADC" w:rsidP="00903ADC">
      <w:pPr>
        <w:ind w:left="567"/>
        <w:rPr>
          <w:rFonts w:cs="Arial"/>
          <w:sz w:val="22"/>
          <w:szCs w:val="22"/>
        </w:rPr>
      </w:pPr>
    </w:p>
    <w:p w14:paraId="10F250ED" w14:textId="77777777" w:rsidR="00903ADC" w:rsidRPr="00AD1724" w:rsidRDefault="00903ADC" w:rsidP="00903ADC">
      <w:pPr>
        <w:ind w:left="567"/>
        <w:rPr>
          <w:rFonts w:cs="Arial"/>
          <w:sz w:val="22"/>
          <w:szCs w:val="22"/>
        </w:rPr>
      </w:pPr>
      <w:r>
        <w:rPr>
          <w:rFonts w:cs="Arial"/>
          <w:sz w:val="22"/>
          <w:szCs w:val="22"/>
        </w:rPr>
        <w:t>(</w:t>
      </w:r>
      <w:r w:rsidRPr="00AD1724">
        <w:rPr>
          <w:rFonts w:cs="Arial"/>
          <w:sz w:val="22"/>
          <w:szCs w:val="22"/>
        </w:rPr>
        <w:t>Reason:  To comply with the Public Health Act</w:t>
      </w:r>
      <w:r>
        <w:rPr>
          <w:rFonts w:cs="Arial"/>
          <w:sz w:val="22"/>
          <w:szCs w:val="22"/>
        </w:rPr>
        <w:t>)</w:t>
      </w:r>
    </w:p>
    <w:p w14:paraId="3B174314" w14:textId="77777777" w:rsidR="00903ADC" w:rsidRPr="00AD1724" w:rsidRDefault="00903ADC" w:rsidP="00903ADC">
      <w:pPr>
        <w:ind w:left="567"/>
        <w:rPr>
          <w:rFonts w:cs="Arial"/>
          <w:sz w:val="22"/>
          <w:szCs w:val="22"/>
        </w:rPr>
      </w:pPr>
    </w:p>
    <w:p w14:paraId="06752BD6" w14:textId="77777777" w:rsidR="00903ADC" w:rsidRPr="00AD1724" w:rsidRDefault="00903ADC" w:rsidP="00903ADC">
      <w:pPr>
        <w:numPr>
          <w:ilvl w:val="0"/>
          <w:numId w:val="9"/>
        </w:numPr>
        <w:ind w:left="567" w:hanging="567"/>
        <w:rPr>
          <w:rFonts w:cs="Arial"/>
          <w:sz w:val="22"/>
          <w:szCs w:val="22"/>
        </w:rPr>
      </w:pPr>
      <w:bookmarkStart w:id="25" w:name="_Hlk74037426"/>
      <w:r w:rsidRPr="00AD1724">
        <w:rPr>
          <w:rFonts w:cs="Arial"/>
          <w:b/>
          <w:bCs/>
          <w:sz w:val="22"/>
          <w:szCs w:val="22"/>
        </w:rPr>
        <w:t>Registration of water-cooling systems.</w:t>
      </w:r>
      <w:r w:rsidRPr="00AD1724">
        <w:rPr>
          <w:rFonts w:cs="Arial"/>
          <w:sz w:val="22"/>
          <w:szCs w:val="22"/>
        </w:rPr>
        <w:t xml:space="preserve"> All water-cooling systems regulated under the Public Health Act 2010 must be registered with Council’s Environmental Health Unit within one (1) month of installation. Registration forms may be obtained from Council’s website.</w:t>
      </w:r>
    </w:p>
    <w:bookmarkEnd w:id="25"/>
    <w:p w14:paraId="581F74DA" w14:textId="77777777" w:rsidR="00903ADC" w:rsidRDefault="00903ADC" w:rsidP="00903ADC">
      <w:pPr>
        <w:ind w:left="567"/>
        <w:rPr>
          <w:rFonts w:cs="Arial"/>
          <w:sz w:val="22"/>
          <w:szCs w:val="22"/>
        </w:rPr>
      </w:pPr>
    </w:p>
    <w:p w14:paraId="49D2AD4E" w14:textId="77777777" w:rsidR="00903ADC" w:rsidRPr="00AD1724" w:rsidRDefault="00903ADC" w:rsidP="00903ADC">
      <w:pPr>
        <w:ind w:left="567"/>
        <w:rPr>
          <w:rFonts w:cs="Arial"/>
          <w:sz w:val="22"/>
          <w:szCs w:val="22"/>
        </w:rPr>
      </w:pPr>
      <w:r>
        <w:rPr>
          <w:rFonts w:cs="Arial"/>
          <w:sz w:val="22"/>
          <w:szCs w:val="22"/>
        </w:rPr>
        <w:t>(</w:t>
      </w:r>
      <w:r w:rsidRPr="00AD1724">
        <w:rPr>
          <w:rFonts w:cs="Arial"/>
          <w:sz w:val="22"/>
          <w:szCs w:val="22"/>
        </w:rPr>
        <w:t>Reason:  To comply with the Public Health Act</w:t>
      </w:r>
      <w:r>
        <w:rPr>
          <w:rFonts w:cs="Arial"/>
          <w:sz w:val="22"/>
          <w:szCs w:val="22"/>
        </w:rPr>
        <w:t>).</w:t>
      </w:r>
    </w:p>
    <w:p w14:paraId="324F6892" w14:textId="77777777" w:rsidR="00903ADC" w:rsidRPr="00AD1724" w:rsidRDefault="00903ADC" w:rsidP="00903ADC">
      <w:pPr>
        <w:ind w:left="567"/>
        <w:rPr>
          <w:rFonts w:cs="Arial"/>
          <w:sz w:val="22"/>
          <w:szCs w:val="22"/>
        </w:rPr>
      </w:pPr>
    </w:p>
    <w:p w14:paraId="2B6B7DB6" w14:textId="77777777" w:rsidR="00903ADC" w:rsidRPr="00AD1724" w:rsidRDefault="00903ADC" w:rsidP="00903ADC">
      <w:pPr>
        <w:numPr>
          <w:ilvl w:val="0"/>
          <w:numId w:val="9"/>
        </w:numPr>
        <w:ind w:left="567" w:hanging="567"/>
        <w:rPr>
          <w:rFonts w:cs="Arial"/>
          <w:sz w:val="22"/>
          <w:szCs w:val="22"/>
        </w:rPr>
      </w:pPr>
      <w:bookmarkStart w:id="26" w:name="_Hlk74038763"/>
      <w:r w:rsidRPr="00AD1724">
        <w:rPr>
          <w:rFonts w:cs="Arial"/>
          <w:b/>
          <w:bCs/>
          <w:sz w:val="22"/>
          <w:szCs w:val="22"/>
        </w:rPr>
        <w:t>Water-cooling system operation.</w:t>
      </w:r>
      <w:r w:rsidRPr="00AD1724">
        <w:rPr>
          <w:rFonts w:cs="Arial"/>
          <w:sz w:val="22"/>
          <w:szCs w:val="22"/>
        </w:rPr>
        <w:t xml:space="preserve"> The operation of the water-cooling system is to comply with the relevant provisions of the Public Health Act 2010, Public Health Regulation 2015 and the Australian Standard 3666.</w:t>
      </w:r>
    </w:p>
    <w:bookmarkEnd w:id="26"/>
    <w:p w14:paraId="55C26C55" w14:textId="77777777" w:rsidR="00903ADC" w:rsidRDefault="00903ADC" w:rsidP="00903ADC">
      <w:pPr>
        <w:ind w:left="567"/>
        <w:rPr>
          <w:rFonts w:cs="Arial"/>
          <w:sz w:val="22"/>
          <w:szCs w:val="22"/>
        </w:rPr>
      </w:pPr>
    </w:p>
    <w:p w14:paraId="1EC2E215" w14:textId="77777777" w:rsidR="00903ADC" w:rsidRPr="00AD1724" w:rsidRDefault="00903ADC" w:rsidP="00903ADC">
      <w:pPr>
        <w:ind w:left="567"/>
        <w:rPr>
          <w:rFonts w:cs="Arial"/>
          <w:sz w:val="22"/>
          <w:szCs w:val="22"/>
        </w:rPr>
      </w:pPr>
      <w:r>
        <w:rPr>
          <w:rFonts w:cs="Arial"/>
          <w:sz w:val="22"/>
          <w:szCs w:val="22"/>
        </w:rPr>
        <w:t>(</w:t>
      </w:r>
      <w:r w:rsidRPr="00AD1724">
        <w:rPr>
          <w:rFonts w:cs="Arial"/>
          <w:sz w:val="22"/>
          <w:szCs w:val="22"/>
        </w:rPr>
        <w:t>Reason:   To ensure operation of the premises complies with the relevant legislation and standards</w:t>
      </w:r>
      <w:r>
        <w:rPr>
          <w:rFonts w:cs="Arial"/>
          <w:sz w:val="22"/>
          <w:szCs w:val="22"/>
        </w:rPr>
        <w:t>).</w:t>
      </w:r>
    </w:p>
    <w:p w14:paraId="3567F401" w14:textId="77777777" w:rsidR="00903ADC" w:rsidRPr="00F31246" w:rsidRDefault="00903ADC" w:rsidP="00903ADC">
      <w:pPr>
        <w:tabs>
          <w:tab w:val="left" w:pos="567"/>
        </w:tabs>
        <w:rPr>
          <w:rFonts w:cs="Arial"/>
          <w:bCs/>
          <w:sz w:val="22"/>
          <w:szCs w:val="22"/>
        </w:rPr>
      </w:pPr>
    </w:p>
    <w:p w14:paraId="7008A2ED" w14:textId="77777777" w:rsidR="00903ADC" w:rsidRPr="0046025D" w:rsidRDefault="00903ADC" w:rsidP="00903ADC">
      <w:pPr>
        <w:numPr>
          <w:ilvl w:val="0"/>
          <w:numId w:val="9"/>
        </w:numPr>
        <w:ind w:left="567" w:hanging="567"/>
        <w:rPr>
          <w:rFonts w:cs="Arial"/>
          <w:sz w:val="22"/>
          <w:szCs w:val="22"/>
        </w:rPr>
      </w:pPr>
      <w:bookmarkStart w:id="27" w:name="_Hlk74306356"/>
      <w:r w:rsidRPr="0046025D">
        <w:rPr>
          <w:rFonts w:cs="Arial"/>
          <w:b/>
          <w:bCs/>
          <w:sz w:val="22"/>
          <w:szCs w:val="22"/>
        </w:rPr>
        <w:t>Council may require acoustical consultant’s report.</w:t>
      </w:r>
      <w:r w:rsidRPr="0046025D">
        <w:rPr>
          <w:rFonts w:cs="Arial"/>
          <w:sz w:val="22"/>
          <w:szCs w:val="22"/>
        </w:rPr>
        <w:t xml:space="preserve"> Council may require the submission of a report from an appropriately qualified acoustical consultant demonstrating compliance with the relevant noise and vibration criteria.</w:t>
      </w:r>
    </w:p>
    <w:bookmarkEnd w:id="27"/>
    <w:p w14:paraId="165F52C4" w14:textId="77777777" w:rsidR="00903ADC" w:rsidRDefault="00903ADC" w:rsidP="00903ADC">
      <w:pPr>
        <w:ind w:left="567"/>
        <w:rPr>
          <w:rFonts w:cs="Arial"/>
          <w:sz w:val="22"/>
          <w:szCs w:val="22"/>
        </w:rPr>
      </w:pPr>
    </w:p>
    <w:p w14:paraId="61F6D5A2" w14:textId="77777777" w:rsidR="00903ADC" w:rsidRPr="0046025D" w:rsidRDefault="00903ADC" w:rsidP="00903ADC">
      <w:pPr>
        <w:ind w:left="567"/>
        <w:rPr>
          <w:rFonts w:cs="Arial"/>
          <w:sz w:val="22"/>
          <w:szCs w:val="22"/>
        </w:rPr>
      </w:pPr>
      <w:r>
        <w:rPr>
          <w:rFonts w:cs="Arial"/>
          <w:sz w:val="22"/>
          <w:szCs w:val="22"/>
        </w:rPr>
        <w:t>(</w:t>
      </w:r>
      <w:r w:rsidRPr="0046025D">
        <w:rPr>
          <w:rFonts w:cs="Arial"/>
          <w:sz w:val="22"/>
          <w:szCs w:val="22"/>
        </w:rPr>
        <w:t>Reason: To demonstrate compliance with relevant legislation</w:t>
      </w:r>
      <w:r>
        <w:rPr>
          <w:rFonts w:cs="Arial"/>
          <w:sz w:val="22"/>
          <w:szCs w:val="22"/>
        </w:rPr>
        <w:t>).</w:t>
      </w:r>
    </w:p>
    <w:p w14:paraId="556E9D0A" w14:textId="77777777" w:rsidR="00903ADC" w:rsidRPr="0046025D" w:rsidRDefault="00903ADC" w:rsidP="00903ADC">
      <w:pPr>
        <w:ind w:left="567"/>
        <w:rPr>
          <w:rFonts w:cs="Arial"/>
          <w:sz w:val="22"/>
          <w:szCs w:val="22"/>
        </w:rPr>
      </w:pPr>
    </w:p>
    <w:p w14:paraId="0F8B65C6" w14:textId="77777777" w:rsidR="00903ADC" w:rsidRPr="0046025D" w:rsidRDefault="00903ADC" w:rsidP="00903ADC">
      <w:pPr>
        <w:numPr>
          <w:ilvl w:val="0"/>
          <w:numId w:val="9"/>
        </w:numPr>
        <w:ind w:left="567" w:hanging="567"/>
        <w:rPr>
          <w:rFonts w:cs="Arial"/>
          <w:sz w:val="22"/>
          <w:szCs w:val="22"/>
        </w:rPr>
      </w:pPr>
      <w:r w:rsidRPr="0046025D">
        <w:rPr>
          <w:rFonts w:cs="Arial"/>
          <w:b/>
          <w:bCs/>
          <w:sz w:val="22"/>
          <w:szCs w:val="22"/>
        </w:rPr>
        <w:t>Council may require acoustical consultant’s report.</w:t>
      </w:r>
      <w:r w:rsidRPr="0046025D">
        <w:rPr>
          <w:rFonts w:cs="Arial"/>
          <w:sz w:val="22"/>
          <w:szCs w:val="22"/>
        </w:rPr>
        <w:t xml:space="preserve"> Upon receipt of a justified customer request, Council may require the submission of an acoustic report from an appropriately </w:t>
      </w:r>
      <w:r w:rsidRPr="0046025D">
        <w:rPr>
          <w:rFonts w:cs="Arial"/>
          <w:sz w:val="22"/>
          <w:szCs w:val="22"/>
        </w:rPr>
        <w:lastRenderedPageBreak/>
        <w:t>qualified acoustical consultant demonstrating compliance with the relevant noise and vibration criteria.</w:t>
      </w:r>
    </w:p>
    <w:p w14:paraId="71CC07F0" w14:textId="77777777" w:rsidR="00903ADC" w:rsidRDefault="00903ADC" w:rsidP="00903ADC">
      <w:pPr>
        <w:ind w:left="567"/>
        <w:rPr>
          <w:rFonts w:cs="Arial"/>
          <w:sz w:val="22"/>
          <w:szCs w:val="22"/>
        </w:rPr>
      </w:pPr>
    </w:p>
    <w:p w14:paraId="3B596611" w14:textId="77777777" w:rsidR="00903ADC" w:rsidRPr="0046025D" w:rsidRDefault="00903ADC" w:rsidP="00903ADC">
      <w:pPr>
        <w:ind w:left="567"/>
        <w:rPr>
          <w:rFonts w:cs="Arial"/>
          <w:sz w:val="22"/>
          <w:szCs w:val="22"/>
        </w:rPr>
      </w:pPr>
      <w:r>
        <w:rPr>
          <w:rFonts w:cs="Arial"/>
          <w:sz w:val="22"/>
          <w:szCs w:val="22"/>
        </w:rPr>
        <w:t>(</w:t>
      </w:r>
      <w:r w:rsidRPr="0046025D">
        <w:rPr>
          <w:rFonts w:cs="Arial"/>
          <w:sz w:val="22"/>
          <w:szCs w:val="22"/>
        </w:rPr>
        <w:t>Reason: To demonstrate compliance with relevant legislation</w:t>
      </w:r>
      <w:r>
        <w:rPr>
          <w:rFonts w:cs="Arial"/>
          <w:sz w:val="22"/>
          <w:szCs w:val="22"/>
        </w:rPr>
        <w:t>).</w:t>
      </w:r>
    </w:p>
    <w:p w14:paraId="6FAD78F5" w14:textId="77777777" w:rsidR="00903ADC" w:rsidRPr="0046025D" w:rsidRDefault="00903ADC" w:rsidP="00903ADC">
      <w:pPr>
        <w:tabs>
          <w:tab w:val="left" w:pos="567"/>
          <w:tab w:val="left" w:pos="1276"/>
        </w:tabs>
        <w:ind w:left="567"/>
        <w:rPr>
          <w:rFonts w:cs="Arial"/>
          <w:b/>
          <w:strike/>
          <w:sz w:val="22"/>
          <w:szCs w:val="22"/>
        </w:rPr>
      </w:pPr>
    </w:p>
    <w:p w14:paraId="6D064696" w14:textId="77777777" w:rsidR="00903ADC" w:rsidRPr="00F31246" w:rsidRDefault="00903ADC" w:rsidP="00903ADC">
      <w:pPr>
        <w:numPr>
          <w:ilvl w:val="0"/>
          <w:numId w:val="9"/>
        </w:numPr>
        <w:ind w:left="567" w:hanging="567"/>
        <w:rPr>
          <w:rFonts w:cs="Arial"/>
          <w:sz w:val="22"/>
          <w:szCs w:val="22"/>
        </w:rPr>
      </w:pPr>
      <w:r w:rsidRPr="00F31246">
        <w:rPr>
          <w:rFonts w:cs="Arial"/>
          <w:b/>
          <w:bCs/>
          <w:sz w:val="22"/>
          <w:szCs w:val="22"/>
        </w:rPr>
        <w:t>Noise and vibration from plant or equipment.</w:t>
      </w:r>
      <w:r w:rsidRPr="00F31246">
        <w:rPr>
          <w:rFonts w:cs="Arial"/>
          <w:sz w:val="22"/>
          <w:szCs w:val="22"/>
        </w:rPr>
        <w:t xml:space="preserve"> Unless otherwise provided in this Consent, the operation of any plant or equipment installed on the premises must not cause:</w:t>
      </w:r>
    </w:p>
    <w:p w14:paraId="24CEE4CD" w14:textId="77777777" w:rsidR="00903ADC" w:rsidRPr="00F31246" w:rsidRDefault="00903ADC">
      <w:pPr>
        <w:pStyle w:val="CondBody"/>
        <w:numPr>
          <w:ilvl w:val="0"/>
          <w:numId w:val="24"/>
        </w:numPr>
        <w:ind w:left="1134" w:hanging="567"/>
        <w:rPr>
          <w:rFonts w:cs="Arial"/>
          <w:sz w:val="22"/>
          <w:szCs w:val="22"/>
        </w:rPr>
      </w:pPr>
      <w:r w:rsidRPr="00F31246">
        <w:rPr>
          <w:rFonts w:cs="Arial"/>
          <w:sz w:val="22"/>
          <w:szCs w:val="22"/>
        </w:rPr>
        <w:t>The emission of noise that exceeds the background noise level by more than 5dBA when measured at, or computed for, the most affected point, on or within the boundary of the most affected receiver. Modifying factor corrections must be applied for tonal, impulsive, low frequency or intermittent noise in accordance with the New South Wales Industrial Noise Policy (EPA, 2000).</w:t>
      </w:r>
    </w:p>
    <w:p w14:paraId="302C4D23" w14:textId="77777777" w:rsidR="00903ADC" w:rsidRPr="00F31246" w:rsidRDefault="00903ADC">
      <w:pPr>
        <w:pStyle w:val="CondBody"/>
        <w:numPr>
          <w:ilvl w:val="0"/>
          <w:numId w:val="24"/>
        </w:numPr>
        <w:ind w:left="1134" w:hanging="567"/>
        <w:rPr>
          <w:rFonts w:cs="Arial"/>
          <w:sz w:val="22"/>
          <w:szCs w:val="22"/>
        </w:rPr>
      </w:pPr>
      <w:r w:rsidRPr="00F31246">
        <w:rPr>
          <w:rFonts w:cs="Arial"/>
          <w:sz w:val="22"/>
          <w:szCs w:val="22"/>
        </w:rPr>
        <w:t>An internal noise level in any adjoining occupancy that exceeds the recommended design sound levels specified in Australian/New Zealand Standard AS/NZS 2107:2000 Acoustics – Recommended design sound levels and reverberation times for building interiors.</w:t>
      </w:r>
    </w:p>
    <w:p w14:paraId="2E980830" w14:textId="77777777" w:rsidR="00903ADC" w:rsidRPr="00F31246" w:rsidRDefault="00903ADC">
      <w:pPr>
        <w:pStyle w:val="CondBody"/>
        <w:numPr>
          <w:ilvl w:val="0"/>
          <w:numId w:val="24"/>
        </w:numPr>
        <w:ind w:left="1134" w:hanging="567"/>
        <w:rPr>
          <w:rFonts w:cs="Arial"/>
          <w:sz w:val="22"/>
          <w:szCs w:val="22"/>
        </w:rPr>
      </w:pPr>
      <w:r w:rsidRPr="00F31246">
        <w:rPr>
          <w:rFonts w:cs="Arial"/>
          <w:sz w:val="22"/>
          <w:szCs w:val="22"/>
        </w:rPr>
        <w:t>The transmission of vibration to any place of different occupancy.</w:t>
      </w:r>
    </w:p>
    <w:p w14:paraId="197EF66D" w14:textId="77777777" w:rsidR="00903ADC" w:rsidRPr="00F31246" w:rsidRDefault="00903ADC" w:rsidP="00903ADC">
      <w:pPr>
        <w:pStyle w:val="CondBody"/>
        <w:rPr>
          <w:rFonts w:cs="Arial"/>
          <w:sz w:val="22"/>
          <w:szCs w:val="22"/>
        </w:rPr>
      </w:pPr>
    </w:p>
    <w:p w14:paraId="36C07709" w14:textId="77777777" w:rsidR="00903ADC" w:rsidRPr="00F31246" w:rsidRDefault="00903ADC" w:rsidP="00903ADC">
      <w:pPr>
        <w:pStyle w:val="CondBody"/>
        <w:rPr>
          <w:rFonts w:cs="Arial"/>
          <w:sz w:val="22"/>
          <w:szCs w:val="22"/>
        </w:rPr>
      </w:pPr>
      <w:r w:rsidRPr="00F31246">
        <w:rPr>
          <w:rFonts w:cs="Arial"/>
          <w:sz w:val="22"/>
          <w:szCs w:val="22"/>
        </w:rPr>
        <w:t xml:space="preserve">(Reason: To protect the amenity of surrounding properties). </w:t>
      </w:r>
    </w:p>
    <w:p w14:paraId="10A35A08" w14:textId="77777777" w:rsidR="00903ADC" w:rsidRDefault="00903ADC" w:rsidP="00903ADC">
      <w:pPr>
        <w:pStyle w:val="CondBody"/>
        <w:rPr>
          <w:rFonts w:cs="Arial"/>
          <w:sz w:val="22"/>
          <w:szCs w:val="22"/>
        </w:rPr>
      </w:pPr>
    </w:p>
    <w:p w14:paraId="65C19C80" w14:textId="77777777" w:rsidR="00903ADC" w:rsidRPr="0046025D" w:rsidRDefault="00903ADC" w:rsidP="00903ADC">
      <w:pPr>
        <w:numPr>
          <w:ilvl w:val="0"/>
          <w:numId w:val="9"/>
        </w:numPr>
        <w:ind w:left="567" w:hanging="567"/>
        <w:rPr>
          <w:rFonts w:cs="Arial"/>
          <w:sz w:val="22"/>
          <w:szCs w:val="22"/>
        </w:rPr>
      </w:pPr>
      <w:bookmarkStart w:id="28" w:name="_Hlk74038917"/>
      <w:r w:rsidRPr="0046025D">
        <w:rPr>
          <w:rFonts w:cs="Arial"/>
          <w:b/>
          <w:bCs/>
          <w:sz w:val="22"/>
          <w:szCs w:val="22"/>
        </w:rPr>
        <w:t>No ‘offensive noise’.</w:t>
      </w:r>
      <w:r w:rsidRPr="0046025D">
        <w:rPr>
          <w:rFonts w:cs="Arial"/>
          <w:sz w:val="22"/>
          <w:szCs w:val="22"/>
        </w:rPr>
        <w:t xml:space="preserve"> Noise and vibration from the use and operation of any plant and equipment and/or building services associated with the premises shall not give rise to "offensive noise' as defined by the Protection of the Environment Operations Act 1997.</w:t>
      </w:r>
    </w:p>
    <w:bookmarkEnd w:id="28"/>
    <w:p w14:paraId="4F9DD229" w14:textId="77777777" w:rsidR="00903ADC" w:rsidRDefault="00903ADC" w:rsidP="00903ADC">
      <w:pPr>
        <w:pStyle w:val="CondBody"/>
        <w:rPr>
          <w:rFonts w:cs="Arial"/>
          <w:sz w:val="22"/>
          <w:szCs w:val="22"/>
        </w:rPr>
      </w:pPr>
    </w:p>
    <w:p w14:paraId="74944BCD" w14:textId="77777777" w:rsidR="00903ADC" w:rsidRPr="0046025D" w:rsidRDefault="00903ADC" w:rsidP="00903ADC">
      <w:pPr>
        <w:pStyle w:val="CondBody"/>
        <w:rPr>
          <w:rFonts w:cs="Arial"/>
          <w:sz w:val="22"/>
          <w:szCs w:val="22"/>
        </w:rPr>
      </w:pPr>
      <w:r>
        <w:rPr>
          <w:rFonts w:cs="Arial"/>
          <w:sz w:val="22"/>
          <w:szCs w:val="22"/>
        </w:rPr>
        <w:t>(</w:t>
      </w:r>
      <w:r w:rsidRPr="0046025D">
        <w:rPr>
          <w:rFonts w:cs="Arial"/>
          <w:sz w:val="22"/>
          <w:szCs w:val="22"/>
        </w:rPr>
        <w:t>Reason: To reduce noise levels</w:t>
      </w:r>
      <w:r>
        <w:rPr>
          <w:rFonts w:cs="Arial"/>
          <w:sz w:val="22"/>
          <w:szCs w:val="22"/>
        </w:rPr>
        <w:t>)</w:t>
      </w:r>
      <w:r w:rsidRPr="0046025D">
        <w:rPr>
          <w:rFonts w:cs="Arial"/>
          <w:sz w:val="22"/>
          <w:szCs w:val="22"/>
        </w:rPr>
        <w:t>.</w:t>
      </w:r>
    </w:p>
    <w:p w14:paraId="782D00AA" w14:textId="77777777" w:rsidR="00903ADC" w:rsidRPr="0046025D" w:rsidRDefault="00903ADC" w:rsidP="00903ADC">
      <w:pPr>
        <w:pStyle w:val="CondBody"/>
        <w:rPr>
          <w:rFonts w:cs="Arial"/>
          <w:sz w:val="22"/>
          <w:szCs w:val="22"/>
        </w:rPr>
      </w:pPr>
    </w:p>
    <w:p w14:paraId="717F6A13" w14:textId="77777777" w:rsidR="00903ADC" w:rsidRPr="0046025D" w:rsidRDefault="00903ADC" w:rsidP="00903ADC">
      <w:pPr>
        <w:numPr>
          <w:ilvl w:val="0"/>
          <w:numId w:val="9"/>
        </w:numPr>
        <w:ind w:left="567" w:hanging="567"/>
        <w:rPr>
          <w:rFonts w:cs="Arial"/>
          <w:sz w:val="22"/>
          <w:szCs w:val="22"/>
        </w:rPr>
      </w:pPr>
      <w:r w:rsidRPr="0046025D">
        <w:rPr>
          <w:rFonts w:cs="Arial"/>
          <w:b/>
          <w:bCs/>
          <w:sz w:val="22"/>
          <w:szCs w:val="22"/>
        </w:rPr>
        <w:t>Noise from mechanical equipment.</w:t>
      </w:r>
      <w:r w:rsidRPr="0046025D">
        <w:rPr>
          <w:rFonts w:cs="Arial"/>
          <w:sz w:val="22"/>
          <w:szCs w:val="22"/>
        </w:rPr>
        <w:t xml:space="preserve"> The proposed use of the premises and the operation of all plant and equipment shall not give rise to an 'offensive noise' as defined in the Protection of the Environment Operations Act 1997.</w:t>
      </w:r>
    </w:p>
    <w:p w14:paraId="40153F88" w14:textId="77777777" w:rsidR="00903ADC" w:rsidRDefault="00903ADC" w:rsidP="00903ADC">
      <w:pPr>
        <w:pStyle w:val="CondBody"/>
        <w:rPr>
          <w:rFonts w:cs="Arial"/>
          <w:sz w:val="22"/>
          <w:szCs w:val="22"/>
        </w:rPr>
      </w:pPr>
    </w:p>
    <w:p w14:paraId="0A331C27" w14:textId="77777777" w:rsidR="00903ADC" w:rsidRPr="0046025D" w:rsidRDefault="00903ADC" w:rsidP="00903ADC">
      <w:pPr>
        <w:pStyle w:val="CondBody"/>
        <w:rPr>
          <w:rFonts w:cs="Arial"/>
          <w:sz w:val="22"/>
          <w:szCs w:val="22"/>
        </w:rPr>
      </w:pPr>
      <w:r>
        <w:rPr>
          <w:rFonts w:cs="Arial"/>
          <w:sz w:val="22"/>
          <w:szCs w:val="22"/>
        </w:rPr>
        <w:t>(</w:t>
      </w:r>
      <w:r w:rsidRPr="0046025D">
        <w:rPr>
          <w:rFonts w:cs="Arial"/>
          <w:sz w:val="22"/>
          <w:szCs w:val="22"/>
        </w:rPr>
        <w:t>Reason: To protect the amenity of the area</w:t>
      </w:r>
      <w:r>
        <w:rPr>
          <w:rFonts w:cs="Arial"/>
          <w:sz w:val="22"/>
          <w:szCs w:val="22"/>
        </w:rPr>
        <w:t>)</w:t>
      </w:r>
      <w:r w:rsidRPr="0046025D">
        <w:rPr>
          <w:rFonts w:cs="Arial"/>
          <w:sz w:val="22"/>
          <w:szCs w:val="22"/>
        </w:rPr>
        <w:t>.</w:t>
      </w:r>
    </w:p>
    <w:p w14:paraId="65CBAC2D" w14:textId="77777777" w:rsidR="00903ADC" w:rsidRPr="00F31246" w:rsidRDefault="00903ADC" w:rsidP="00903ADC">
      <w:pPr>
        <w:pStyle w:val="CondBody"/>
        <w:rPr>
          <w:rFonts w:cs="Arial"/>
          <w:sz w:val="22"/>
          <w:szCs w:val="22"/>
        </w:rPr>
      </w:pPr>
    </w:p>
    <w:p w14:paraId="51993A66" w14:textId="77777777" w:rsidR="00903ADC" w:rsidRPr="00F31246" w:rsidRDefault="00903ADC" w:rsidP="00903ADC">
      <w:pPr>
        <w:numPr>
          <w:ilvl w:val="0"/>
          <w:numId w:val="9"/>
        </w:numPr>
        <w:ind w:left="567" w:hanging="567"/>
        <w:rPr>
          <w:rFonts w:cs="Arial"/>
          <w:sz w:val="22"/>
          <w:szCs w:val="22"/>
        </w:rPr>
      </w:pPr>
      <w:r w:rsidRPr="00F31246">
        <w:rPr>
          <w:rFonts w:cs="Arial"/>
          <w:b/>
          <w:bCs/>
          <w:sz w:val="22"/>
          <w:szCs w:val="22"/>
        </w:rPr>
        <w:t>Air Conditioners in Residential Buildings.</w:t>
      </w:r>
      <w:r w:rsidRPr="00F31246">
        <w:rPr>
          <w:rFonts w:cs="Arial"/>
          <w:sz w:val="22"/>
          <w:szCs w:val="22"/>
        </w:rPr>
        <w:t xml:space="preserve"> The air conditioner/s must not:</w:t>
      </w:r>
    </w:p>
    <w:p w14:paraId="7E624526" w14:textId="77777777" w:rsidR="00903ADC" w:rsidRPr="00F31246" w:rsidRDefault="00903ADC" w:rsidP="00903ADC">
      <w:pPr>
        <w:pStyle w:val="CondBody"/>
        <w:rPr>
          <w:rFonts w:cs="Arial"/>
          <w:sz w:val="22"/>
          <w:szCs w:val="22"/>
        </w:rPr>
      </w:pPr>
      <w:r w:rsidRPr="00F31246">
        <w:rPr>
          <w:rFonts w:cs="Arial"/>
          <w:sz w:val="22"/>
          <w:szCs w:val="22"/>
        </w:rPr>
        <w:t>(1)  emit noise that is audible within a habitable room in any other residential property (regardless of whether any door or window to that room is open):</w:t>
      </w:r>
    </w:p>
    <w:p w14:paraId="1B03CACD" w14:textId="77777777" w:rsidR="00903ADC" w:rsidRPr="00F31246" w:rsidRDefault="00903ADC" w:rsidP="00903ADC">
      <w:pPr>
        <w:pStyle w:val="CondBody"/>
        <w:ind w:left="993"/>
        <w:rPr>
          <w:rFonts w:cs="Arial"/>
          <w:sz w:val="22"/>
          <w:szCs w:val="22"/>
        </w:rPr>
      </w:pPr>
      <w:r w:rsidRPr="00F31246">
        <w:rPr>
          <w:rFonts w:cs="Arial"/>
          <w:sz w:val="22"/>
          <w:szCs w:val="22"/>
        </w:rPr>
        <w:t>(a) before 8.00am and after 10.00pm on any Saturday, Sunday or public holiday; or</w:t>
      </w:r>
    </w:p>
    <w:p w14:paraId="7B87E805" w14:textId="77777777" w:rsidR="00903ADC" w:rsidRPr="00F31246" w:rsidRDefault="00903ADC" w:rsidP="00903ADC">
      <w:pPr>
        <w:pStyle w:val="CondBody"/>
        <w:ind w:left="993"/>
        <w:rPr>
          <w:rFonts w:cs="Arial"/>
          <w:sz w:val="22"/>
          <w:szCs w:val="22"/>
        </w:rPr>
      </w:pPr>
      <w:r w:rsidRPr="00F31246">
        <w:rPr>
          <w:rFonts w:cs="Arial"/>
          <w:sz w:val="22"/>
          <w:szCs w:val="22"/>
        </w:rPr>
        <w:t>(b) before 7.00am and after 10.00pm on any other day.</w:t>
      </w:r>
    </w:p>
    <w:p w14:paraId="27DD07F2" w14:textId="77777777" w:rsidR="00903ADC" w:rsidRPr="00F31246" w:rsidRDefault="00903ADC" w:rsidP="00903ADC">
      <w:pPr>
        <w:pStyle w:val="CondBody"/>
        <w:rPr>
          <w:rFonts w:cs="Arial"/>
          <w:sz w:val="22"/>
          <w:szCs w:val="22"/>
        </w:rPr>
      </w:pPr>
      <w:r w:rsidRPr="00F31246">
        <w:rPr>
          <w:rFonts w:cs="Arial"/>
          <w:sz w:val="22"/>
          <w:szCs w:val="22"/>
        </w:rPr>
        <w:t xml:space="preserve"> (2)  emit a sound pressure level when measured at the boundary of any other residential property, at a time other than those as specified in (1), which exceeds the background (LA90, 15 minute) by more than 5dB(A). The source noise level must be measured as a LAeq 15 minute.</w:t>
      </w:r>
    </w:p>
    <w:p w14:paraId="658699C4" w14:textId="77777777" w:rsidR="00903ADC" w:rsidRPr="00F31246" w:rsidRDefault="00903ADC" w:rsidP="00903ADC">
      <w:pPr>
        <w:tabs>
          <w:tab w:val="left" w:pos="567"/>
        </w:tabs>
        <w:rPr>
          <w:rFonts w:cs="Arial"/>
          <w:bCs/>
          <w:sz w:val="22"/>
          <w:szCs w:val="22"/>
        </w:rPr>
      </w:pPr>
    </w:p>
    <w:p w14:paraId="536F3D8A" w14:textId="77777777" w:rsidR="004E425D" w:rsidRDefault="00903ADC" w:rsidP="004E425D">
      <w:pPr>
        <w:ind w:firstLine="567"/>
        <w:rPr>
          <w:rFonts w:cs="Arial"/>
          <w:sz w:val="22"/>
          <w:szCs w:val="22"/>
        </w:rPr>
      </w:pPr>
      <w:r w:rsidRPr="00F31246">
        <w:rPr>
          <w:rFonts w:cs="Arial"/>
          <w:sz w:val="22"/>
          <w:szCs w:val="22"/>
        </w:rPr>
        <w:t>(Reason: To protect the amenity of occupants and surrounding properties)</w:t>
      </w:r>
      <w:r w:rsidR="004E425D">
        <w:rPr>
          <w:rFonts w:cs="Arial"/>
          <w:sz w:val="22"/>
          <w:szCs w:val="22"/>
        </w:rPr>
        <w:t xml:space="preserve">. </w:t>
      </w:r>
    </w:p>
    <w:p w14:paraId="6B38045F" w14:textId="77777777" w:rsidR="00BD1C21" w:rsidRDefault="00BD1C21" w:rsidP="004E425D">
      <w:pPr>
        <w:rPr>
          <w:rFonts w:cs="Arial"/>
          <w:sz w:val="22"/>
          <w:szCs w:val="22"/>
        </w:rPr>
      </w:pPr>
    </w:p>
    <w:p w14:paraId="77E143F1" w14:textId="77777777" w:rsidR="00A9428B" w:rsidRDefault="00A9428B" w:rsidP="004E425D">
      <w:pPr>
        <w:rPr>
          <w:rFonts w:cs="Arial"/>
          <w:sz w:val="22"/>
          <w:szCs w:val="22"/>
        </w:rPr>
      </w:pPr>
    </w:p>
    <w:p w14:paraId="6EACB89A" w14:textId="44AE50A6" w:rsidR="00B80226" w:rsidRPr="004E425D" w:rsidRDefault="004E425D" w:rsidP="004E425D">
      <w:pPr>
        <w:rPr>
          <w:rFonts w:cs="Arial"/>
          <w:b/>
          <w:bCs/>
          <w:sz w:val="22"/>
          <w:szCs w:val="22"/>
        </w:rPr>
        <w:sectPr w:rsidR="00B80226" w:rsidRPr="004E425D" w:rsidSect="0039567F">
          <w:pgSz w:w="11906" w:h="16838" w:code="9"/>
          <w:pgMar w:top="2268" w:right="1134" w:bottom="1701" w:left="1134" w:header="709" w:footer="709" w:gutter="0"/>
          <w:cols w:space="708"/>
          <w:docGrid w:linePitch="360"/>
        </w:sectPr>
      </w:pPr>
      <w:r w:rsidRPr="00F31246">
        <w:rPr>
          <w:rFonts w:cs="Arial"/>
          <w:b/>
          <w:bCs/>
          <w:sz w:val="22"/>
          <w:szCs w:val="22"/>
        </w:rPr>
        <w:t>End of condition</w:t>
      </w:r>
      <w:r w:rsidR="00A9428B">
        <w:rPr>
          <w:rFonts w:cs="Arial"/>
          <w:b/>
          <w:bCs/>
          <w:sz w:val="22"/>
          <w:szCs w:val="22"/>
        </w:rPr>
        <w:t>s</w:t>
      </w:r>
    </w:p>
    <w:p w14:paraId="6B0FAE03" w14:textId="2E0C0B3F" w:rsidR="002F7EB1" w:rsidRPr="002F7EB1" w:rsidRDefault="002F7EB1" w:rsidP="00A9428B">
      <w:pPr>
        <w:tabs>
          <w:tab w:val="left" w:pos="7817"/>
        </w:tabs>
        <w:rPr>
          <w:szCs w:val="24"/>
        </w:rPr>
      </w:pPr>
    </w:p>
    <w:sectPr w:rsidR="002F7EB1" w:rsidRPr="002F7EB1" w:rsidSect="00E00605">
      <w:headerReference w:type="default" r:id="rId11"/>
      <w:footerReference w:type="default" r:id="rId12"/>
      <w:footerReference w:type="first" r:id="rId13"/>
      <w:pgSz w:w="11906" w:h="16838" w:code="9"/>
      <w:pgMar w:top="709" w:right="1134" w:bottom="851" w:left="1134" w:header="709"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9208" w14:textId="77777777" w:rsidR="00E61049" w:rsidRDefault="00E61049" w:rsidP="000132F3">
      <w:r>
        <w:separator/>
      </w:r>
    </w:p>
  </w:endnote>
  <w:endnote w:type="continuationSeparator" w:id="0">
    <w:p w14:paraId="1B5B6297" w14:textId="77777777" w:rsidR="00E61049" w:rsidRDefault="00E61049" w:rsidP="0001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hitney Medium">
    <w:altName w:val="Arial"/>
    <w:panose1 w:val="00000000000000000000"/>
    <w:charset w:val="00"/>
    <w:family w:val="modern"/>
    <w:notTrueType/>
    <w:pitch w:val="variable"/>
    <w:sig w:usb0="00000001" w:usb1="4000004A" w:usb2="00000000" w:usb3="00000000" w:csb0="0000000B"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roxima Nova">
    <w:panose1 w:val="02000506030000020004"/>
    <w:charset w:val="00"/>
    <w:family w:val="modern"/>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roman"/>
    <w:notTrueType/>
    <w:pitch w:val="default"/>
  </w:font>
  <w:font w:name="Myriad Pro">
    <w:altName w:val="Segoe U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75B2" w14:textId="3C3CA37A" w:rsidR="00A34356" w:rsidRPr="004638D6" w:rsidRDefault="00C661DE" w:rsidP="00C661DE">
    <w:pPr>
      <w:pStyle w:val="Footer"/>
      <w:ind w:left="60"/>
      <w:jc w:val="center"/>
      <w:rPr>
        <w:rFonts w:ascii="Arial" w:hAnsi="Arial" w:cs="Arial"/>
        <w:color w:val="auto"/>
        <w:sz w:val="20"/>
      </w:rPr>
    </w:pPr>
    <w:r w:rsidRPr="004638D6">
      <w:rPr>
        <w:rFonts w:ascii="Arial" w:hAnsi="Arial" w:cs="Arial"/>
        <w:color w:val="auto"/>
        <w:sz w:val="20"/>
      </w:rPr>
      <w:t>LDA202</w:t>
    </w:r>
    <w:r w:rsidR="00F823C3">
      <w:rPr>
        <w:rFonts w:ascii="Arial" w:hAnsi="Arial" w:cs="Arial"/>
        <w:color w:val="auto"/>
        <w:sz w:val="20"/>
      </w:rPr>
      <w:t>2</w:t>
    </w:r>
    <w:r w:rsidRPr="004638D6">
      <w:rPr>
        <w:rFonts w:ascii="Arial" w:hAnsi="Arial" w:cs="Arial"/>
        <w:color w:val="auto"/>
        <w:sz w:val="20"/>
      </w:rPr>
      <w:t>/0</w:t>
    </w:r>
    <w:r w:rsidR="0070608B">
      <w:rPr>
        <w:rFonts w:ascii="Arial" w:hAnsi="Arial" w:cs="Arial"/>
        <w:color w:val="auto"/>
        <w:sz w:val="20"/>
      </w:rPr>
      <w:t>390</w:t>
    </w:r>
    <w:r w:rsidRPr="004638D6">
      <w:rPr>
        <w:rFonts w:ascii="Arial" w:hAnsi="Arial" w:cs="Arial"/>
        <w:color w:val="auto"/>
        <w:sz w:val="20"/>
      </w:rPr>
      <w:t xml:space="preserve"> – Attachment </w:t>
    </w:r>
    <w:r w:rsidR="0070608B">
      <w:rPr>
        <w:rFonts w:ascii="Arial" w:hAnsi="Arial" w:cs="Arial"/>
        <w:color w:val="auto"/>
        <w:sz w:val="20"/>
      </w:rPr>
      <w:t>4</w:t>
    </w:r>
    <w:r w:rsidRPr="004638D6">
      <w:rPr>
        <w:rFonts w:ascii="Arial" w:hAnsi="Arial" w:cs="Arial"/>
        <w:color w:val="auto"/>
        <w:sz w:val="20"/>
      </w:rPr>
      <w:t xml:space="preserve"> – </w:t>
    </w:r>
    <w:r w:rsidR="00A34356" w:rsidRPr="004638D6">
      <w:rPr>
        <w:rFonts w:ascii="Arial" w:hAnsi="Arial" w:cs="Arial"/>
        <w:color w:val="auto"/>
        <w:sz w:val="20"/>
      </w:rPr>
      <w:t xml:space="preserve">Page </w:t>
    </w:r>
    <w:r w:rsidR="00A34356" w:rsidRPr="004638D6">
      <w:rPr>
        <w:rFonts w:ascii="Arial" w:hAnsi="Arial" w:cs="Arial"/>
        <w:color w:val="auto"/>
        <w:sz w:val="20"/>
      </w:rPr>
      <w:fldChar w:fldCharType="begin"/>
    </w:r>
    <w:r w:rsidR="00A34356" w:rsidRPr="004638D6">
      <w:rPr>
        <w:rFonts w:ascii="Arial" w:hAnsi="Arial" w:cs="Arial"/>
        <w:color w:val="auto"/>
        <w:sz w:val="20"/>
      </w:rPr>
      <w:instrText xml:space="preserve"> PAGE </w:instrText>
    </w:r>
    <w:r w:rsidR="00A34356" w:rsidRPr="004638D6">
      <w:rPr>
        <w:rFonts w:ascii="Arial" w:hAnsi="Arial" w:cs="Arial"/>
        <w:color w:val="auto"/>
        <w:sz w:val="20"/>
      </w:rPr>
      <w:fldChar w:fldCharType="separate"/>
    </w:r>
    <w:r w:rsidR="00A34356" w:rsidRPr="004638D6">
      <w:rPr>
        <w:rFonts w:ascii="Arial" w:hAnsi="Arial" w:cs="Arial"/>
        <w:noProof/>
        <w:color w:val="auto"/>
        <w:sz w:val="20"/>
      </w:rPr>
      <w:t>22</w:t>
    </w:r>
    <w:r w:rsidR="00A34356" w:rsidRPr="004638D6">
      <w:rPr>
        <w:rFonts w:ascii="Arial" w:hAnsi="Arial" w:cs="Arial"/>
        <w:color w:val="auto"/>
        <w:sz w:val="20"/>
      </w:rPr>
      <w:fldChar w:fldCharType="end"/>
    </w:r>
    <w:r w:rsidR="00A34356" w:rsidRPr="004638D6">
      <w:rPr>
        <w:rFonts w:ascii="Arial" w:hAnsi="Arial" w:cs="Arial"/>
        <w:color w:val="auto"/>
        <w:sz w:val="20"/>
      </w:rPr>
      <w:t xml:space="preserve"> of </w:t>
    </w:r>
    <w:r w:rsidR="00A34356" w:rsidRPr="004638D6">
      <w:rPr>
        <w:rFonts w:ascii="Arial" w:hAnsi="Arial" w:cs="Arial"/>
        <w:color w:val="auto"/>
        <w:sz w:val="20"/>
      </w:rPr>
      <w:fldChar w:fldCharType="begin"/>
    </w:r>
    <w:r w:rsidR="00A34356" w:rsidRPr="004638D6">
      <w:rPr>
        <w:rFonts w:ascii="Arial" w:hAnsi="Arial" w:cs="Arial"/>
        <w:color w:val="auto"/>
        <w:sz w:val="20"/>
      </w:rPr>
      <w:instrText xml:space="preserve"> NUMPAGES </w:instrText>
    </w:r>
    <w:r w:rsidR="00A34356" w:rsidRPr="004638D6">
      <w:rPr>
        <w:rFonts w:ascii="Arial" w:hAnsi="Arial" w:cs="Arial"/>
        <w:color w:val="auto"/>
        <w:sz w:val="20"/>
      </w:rPr>
      <w:fldChar w:fldCharType="separate"/>
    </w:r>
    <w:r w:rsidR="00A34356" w:rsidRPr="004638D6">
      <w:rPr>
        <w:rFonts w:ascii="Arial" w:hAnsi="Arial" w:cs="Arial"/>
        <w:noProof/>
        <w:color w:val="auto"/>
        <w:sz w:val="20"/>
      </w:rPr>
      <w:t>27</w:t>
    </w:r>
    <w:r w:rsidR="00A34356" w:rsidRPr="004638D6">
      <w:rPr>
        <w:rFonts w:ascii="Arial" w:hAnsi="Arial" w:cs="Arial"/>
        <w:color w:val="auto"/>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BF36" w14:textId="2F10D35E" w:rsidR="00C661DE" w:rsidRPr="00C661DE" w:rsidRDefault="00C661DE" w:rsidP="004E425D">
    <w:pPr>
      <w:pStyle w:val="Footer"/>
      <w:rPr>
        <w:rFonts w:ascii="Arial" w:hAnsi="Arial" w:cs="Arial"/>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00A8" w14:textId="77777777" w:rsidR="00E61049" w:rsidRDefault="00E61049" w:rsidP="000132F3">
      <w:r>
        <w:separator/>
      </w:r>
    </w:p>
  </w:footnote>
  <w:footnote w:type="continuationSeparator" w:id="0">
    <w:p w14:paraId="2AE285C1" w14:textId="77777777" w:rsidR="00E61049" w:rsidRDefault="00E61049" w:rsidP="00013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1587" w14:textId="77777777" w:rsidR="00A34356" w:rsidRDefault="00A34356">
    <w:pPr>
      <w:pStyle w:val="Header"/>
    </w:pPr>
    <w:r>
      <w:rPr>
        <w:noProof/>
      </w:rPr>
      <w:drawing>
        <wp:anchor distT="0" distB="0" distL="114300" distR="114300" simplePos="0" relativeHeight="251659264" behindDoc="1" locked="0" layoutInCell="1" allowOverlap="1" wp14:anchorId="601C425D" wp14:editId="372AE0EC">
          <wp:simplePos x="0" y="0"/>
          <wp:positionH relativeFrom="column">
            <wp:posOffset>-914400</wp:posOffset>
          </wp:positionH>
          <wp:positionV relativeFrom="paragraph">
            <wp:posOffset>-1824355</wp:posOffset>
          </wp:positionV>
          <wp:extent cx="6120130" cy="13049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BAC264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CA073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858D4"/>
    <w:multiLevelType w:val="hybridMultilevel"/>
    <w:tmpl w:val="F006BB2A"/>
    <w:lvl w:ilvl="0" w:tplc="B57258B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0E0A5A8C"/>
    <w:multiLevelType w:val="hybridMultilevel"/>
    <w:tmpl w:val="F75AE416"/>
    <w:lvl w:ilvl="0" w:tplc="28908C7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B8620FF"/>
    <w:multiLevelType w:val="hybridMultilevel"/>
    <w:tmpl w:val="FFACEFC6"/>
    <w:lvl w:ilvl="0" w:tplc="35CAF616">
      <w:start w:val="1"/>
      <w:numFmt w:val="decimal"/>
      <w:pStyle w:val="FConds"/>
      <w:lvlText w:val="F%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2B3E16"/>
    <w:multiLevelType w:val="hybridMultilevel"/>
    <w:tmpl w:val="6ADC1180"/>
    <w:lvl w:ilvl="0" w:tplc="FFFFFFFF">
      <w:start w:val="1"/>
      <w:numFmt w:val="decimal"/>
      <w:lvlText w:val="%1."/>
      <w:lvlJc w:val="left"/>
      <w:pPr>
        <w:tabs>
          <w:tab w:val="num" w:pos="720"/>
        </w:tabs>
        <w:ind w:left="720" w:hanging="360"/>
      </w:pPr>
      <w:rPr>
        <w:rFonts w:ascii="Arial" w:hAnsi="Arial" w:cs="Arial" w:hint="default"/>
        <w:b w:val="0"/>
        <w:i w:val="0"/>
        <w:iCs w:val="0"/>
        <w:color w:val="auto"/>
        <w:sz w:val="22"/>
        <w:szCs w:val="22"/>
      </w:rPr>
    </w:lvl>
    <w:lvl w:ilvl="1" w:tplc="C156AD00">
      <w:start w:val="2"/>
      <w:numFmt w:val="bullet"/>
      <w:lvlText w:val="-"/>
      <w:lvlJc w:val="left"/>
      <w:pPr>
        <w:ind w:left="1440" w:hanging="360"/>
      </w:pPr>
      <w:rPr>
        <w:rFonts w:ascii="Arial" w:eastAsia="Times New Roman" w:hAnsi="Arial" w:cs="Arial" w:hint="default"/>
      </w:rPr>
    </w:lvl>
    <w:lvl w:ilvl="2" w:tplc="FFFFFFFF">
      <w:start w:val="1"/>
      <w:numFmt w:val="bullet"/>
      <w:lvlText w:val=""/>
      <w:lvlJc w:val="left"/>
      <w:pPr>
        <w:tabs>
          <w:tab w:val="num" w:pos="2340"/>
        </w:tabs>
        <w:ind w:left="2340" w:hanging="360"/>
      </w:pPr>
      <w:rPr>
        <w:rFonts w:ascii="Symbol" w:hAnsi="Symbol" w:hint="default"/>
      </w:rPr>
    </w:lvl>
    <w:lvl w:ilvl="3" w:tplc="FFFFFFFF">
      <w:numFmt w:val="bullet"/>
      <w:lvlText w:val="·"/>
      <w:lvlJc w:val="left"/>
      <w:pPr>
        <w:ind w:left="3195" w:hanging="675"/>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6584817"/>
    <w:multiLevelType w:val="hybridMultilevel"/>
    <w:tmpl w:val="D6A079C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65D6C8D"/>
    <w:multiLevelType w:val="hybridMultilevel"/>
    <w:tmpl w:val="70C8489A"/>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267509EA"/>
    <w:multiLevelType w:val="hybridMultilevel"/>
    <w:tmpl w:val="15E0868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267E5B94"/>
    <w:multiLevelType w:val="hybridMultilevel"/>
    <w:tmpl w:val="BB0EBF40"/>
    <w:lvl w:ilvl="0" w:tplc="748C85C2">
      <w:start w:val="1"/>
      <w:numFmt w:val="bullet"/>
      <w:pStyle w:val="Bulletnormal"/>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0" w15:restartNumberingAfterBreak="0">
    <w:nsid w:val="26BC33BD"/>
    <w:multiLevelType w:val="hybridMultilevel"/>
    <w:tmpl w:val="3C2CB77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2C18572E"/>
    <w:multiLevelType w:val="hybridMultilevel"/>
    <w:tmpl w:val="38128288"/>
    <w:lvl w:ilvl="0" w:tplc="1F706390">
      <w:start w:val="1"/>
      <w:numFmt w:val="decimal"/>
      <w:lvlText w:val="%1."/>
      <w:lvlJc w:val="left"/>
      <w:pPr>
        <w:tabs>
          <w:tab w:val="num" w:pos="720"/>
        </w:tabs>
        <w:ind w:left="720" w:hanging="360"/>
      </w:pPr>
      <w:rPr>
        <w:rFonts w:ascii="Arial" w:hAnsi="Arial" w:cs="Arial" w:hint="default"/>
        <w:b w:val="0"/>
        <w:i w:val="0"/>
        <w:iCs w:val="0"/>
        <w:strike w:val="0"/>
        <w:color w:val="auto"/>
        <w:sz w:val="22"/>
        <w:szCs w:val="22"/>
      </w:rPr>
    </w:lvl>
    <w:lvl w:ilvl="1" w:tplc="4D2AC72A">
      <w:start w:val="1"/>
      <w:numFmt w:val="lowerLetter"/>
      <w:lvlText w:val="(%2)"/>
      <w:lvlJc w:val="left"/>
      <w:pPr>
        <w:tabs>
          <w:tab w:val="num" w:pos="1440"/>
        </w:tabs>
        <w:ind w:left="1440" w:hanging="360"/>
      </w:pPr>
      <w:rPr>
        <w:rFonts w:hint="default"/>
      </w:rPr>
    </w:lvl>
    <w:lvl w:ilvl="2" w:tplc="0C090001">
      <w:start w:val="1"/>
      <w:numFmt w:val="bullet"/>
      <w:lvlText w:val=""/>
      <w:lvlJc w:val="left"/>
      <w:pPr>
        <w:tabs>
          <w:tab w:val="num" w:pos="2340"/>
        </w:tabs>
        <w:ind w:left="2340" w:hanging="360"/>
      </w:pPr>
      <w:rPr>
        <w:rFonts w:ascii="Symbol" w:hAnsi="Symbol" w:hint="default"/>
      </w:rPr>
    </w:lvl>
    <w:lvl w:ilvl="3" w:tplc="5ADE568C">
      <w:numFmt w:val="bullet"/>
      <w:lvlText w:val="·"/>
      <w:lvlJc w:val="left"/>
      <w:pPr>
        <w:ind w:left="3195" w:hanging="675"/>
      </w:pPr>
      <w:rPr>
        <w:rFonts w:ascii="Arial" w:eastAsia="Times New Roman" w:hAnsi="Arial" w:cs="Arial"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C336C9D"/>
    <w:multiLevelType w:val="hybridMultilevel"/>
    <w:tmpl w:val="35F0BE66"/>
    <w:lvl w:ilvl="0" w:tplc="CE8091D0">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4979EC"/>
    <w:multiLevelType w:val="hybridMultilevel"/>
    <w:tmpl w:val="6A62CD3C"/>
    <w:lvl w:ilvl="0" w:tplc="6956A97C">
      <w:start w:val="1"/>
      <w:numFmt w:val="decimal"/>
      <w:lvlText w:val="%1."/>
      <w:lvlJc w:val="left"/>
      <w:pPr>
        <w:ind w:left="502" w:hanging="360"/>
      </w:pPr>
      <w:rPr>
        <w:rFonts w:hint="default"/>
        <w:b/>
      </w:rPr>
    </w:lvl>
    <w:lvl w:ilvl="1" w:tplc="0C090019">
      <w:start w:val="1"/>
      <w:numFmt w:val="lowerLetter"/>
      <w:lvlText w:val="%2."/>
      <w:lvlJc w:val="left"/>
      <w:pPr>
        <w:ind w:left="731" w:hanging="360"/>
      </w:pPr>
    </w:lvl>
    <w:lvl w:ilvl="2" w:tplc="15EA16F6">
      <w:start w:val="1"/>
      <w:numFmt w:val="lowerRoman"/>
      <w:lvlText w:val="%3."/>
      <w:lvlJc w:val="right"/>
      <w:pPr>
        <w:ind w:left="1451" w:hanging="180"/>
      </w:pPr>
      <w:rPr>
        <w:color w:val="auto"/>
      </w:rPr>
    </w:lvl>
    <w:lvl w:ilvl="3" w:tplc="1EDA01EE">
      <w:start w:val="1"/>
      <w:numFmt w:val="lowerRoman"/>
      <w:lvlText w:val="(%4)"/>
      <w:lvlJc w:val="left"/>
      <w:pPr>
        <w:ind w:left="2531" w:hanging="720"/>
      </w:pPr>
      <w:rPr>
        <w:rFonts w:hint="default"/>
        <w:b w:val="0"/>
      </w:r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14" w15:restartNumberingAfterBreak="0">
    <w:nsid w:val="30491835"/>
    <w:multiLevelType w:val="hybridMultilevel"/>
    <w:tmpl w:val="C17EACAA"/>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349A3F23"/>
    <w:multiLevelType w:val="hybridMultilevel"/>
    <w:tmpl w:val="BA82924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34EA3820"/>
    <w:multiLevelType w:val="hybridMultilevel"/>
    <w:tmpl w:val="D9D6A2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0234B5"/>
    <w:multiLevelType w:val="hybridMultilevel"/>
    <w:tmpl w:val="953EFCA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40890E83"/>
    <w:multiLevelType w:val="hybridMultilevel"/>
    <w:tmpl w:val="415E0838"/>
    <w:lvl w:ilvl="0" w:tplc="DA3A9B0A">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9" w15:restartNumberingAfterBreak="0">
    <w:nsid w:val="41BE633B"/>
    <w:multiLevelType w:val="hybridMultilevel"/>
    <w:tmpl w:val="4C8644A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31D6756"/>
    <w:multiLevelType w:val="hybridMultilevel"/>
    <w:tmpl w:val="EE22106E"/>
    <w:lvl w:ilvl="0" w:tplc="8C7CD332">
      <w:start w:val="1"/>
      <w:numFmt w:val="lowerLetter"/>
      <w:lvlText w:val="(%1)"/>
      <w:lvlJc w:val="left"/>
      <w:pPr>
        <w:ind w:left="1506" w:hanging="720"/>
      </w:pPr>
      <w:rPr>
        <w:rFonts w:hint="default"/>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1" w15:restartNumberingAfterBreak="0">
    <w:nsid w:val="43EA395C"/>
    <w:multiLevelType w:val="hybridMultilevel"/>
    <w:tmpl w:val="0DB673A4"/>
    <w:lvl w:ilvl="0" w:tplc="E3B6698A">
      <w:start w:val="1"/>
      <w:numFmt w:val="decimal"/>
      <w:lvlText w:val="%1."/>
      <w:lvlJc w:val="left"/>
      <w:pPr>
        <w:ind w:left="1069" w:hanging="360"/>
      </w:pPr>
      <w:rPr>
        <w:rFonts w:hint="default"/>
        <w:b w:val="0"/>
        <w:b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45A475C3"/>
    <w:multiLevelType w:val="hybridMultilevel"/>
    <w:tmpl w:val="56462354"/>
    <w:lvl w:ilvl="0" w:tplc="C082F77C">
      <w:start w:val="1"/>
      <w:numFmt w:val="decimal"/>
      <w:pStyle w:val="Recommendation"/>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5E63CA2"/>
    <w:multiLevelType w:val="hybridMultilevel"/>
    <w:tmpl w:val="1C72CC7C"/>
    <w:lvl w:ilvl="0" w:tplc="69600B54">
      <w:start w:val="1"/>
      <w:numFmt w:val="lowerLetter"/>
      <w:lvlText w:val="(%1)"/>
      <w:lvlJc w:val="left"/>
      <w:pPr>
        <w:tabs>
          <w:tab w:val="num" w:pos="720"/>
        </w:tabs>
        <w:ind w:left="720" w:hanging="360"/>
      </w:pPr>
      <w:rPr>
        <w:rFonts w:ascii="Arial" w:eastAsia="Times New Roman" w:hAnsi="Arial" w:cs="Arial"/>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9446A40"/>
    <w:multiLevelType w:val="hybridMultilevel"/>
    <w:tmpl w:val="C7A233A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4A27744A"/>
    <w:multiLevelType w:val="hybridMultilevel"/>
    <w:tmpl w:val="10E0A02C"/>
    <w:lvl w:ilvl="0" w:tplc="5CA0C9BE">
      <w:start w:val="1"/>
      <w:numFmt w:val="bullet"/>
      <w:pStyle w:val="Normalbulle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FE311E"/>
    <w:multiLevelType w:val="hybridMultilevel"/>
    <w:tmpl w:val="B60A133C"/>
    <w:lvl w:ilvl="0" w:tplc="0C090017">
      <w:start w:val="1"/>
      <w:numFmt w:val="lowerLetter"/>
      <w:pStyle w:val="Bullet-SecondLevel"/>
      <w:lvlText w:val="%1)"/>
      <w:lvlJc w:val="left"/>
      <w:pPr>
        <w:ind w:left="720" w:hanging="360"/>
      </w:pPr>
    </w:lvl>
    <w:lvl w:ilvl="1" w:tplc="39305942">
      <w:start w:val="1"/>
      <w:numFmt w:val="lowerLetter"/>
      <w:lvlText w:val="%2)"/>
      <w:lvlJc w:val="left"/>
      <w:pPr>
        <w:ind w:left="1185" w:hanging="10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BC2E5D"/>
    <w:multiLevelType w:val="hybridMultilevel"/>
    <w:tmpl w:val="601C8858"/>
    <w:lvl w:ilvl="0" w:tplc="272896F4">
      <w:start w:val="1"/>
      <w:numFmt w:val="decimal"/>
      <w:pStyle w:val="NormalNumbered"/>
      <w:lvlText w:val="%1."/>
      <w:lvlJc w:val="left"/>
      <w:pPr>
        <w:tabs>
          <w:tab w:val="num" w:pos="714"/>
        </w:tabs>
        <w:ind w:left="714" w:hanging="714"/>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0D7D40"/>
    <w:multiLevelType w:val="hybridMultilevel"/>
    <w:tmpl w:val="BAC6C5C4"/>
    <w:lvl w:ilvl="0" w:tplc="0C090001">
      <w:start w:val="1"/>
      <w:numFmt w:val="bullet"/>
      <w:lvlText w:val=""/>
      <w:lvlJc w:val="left"/>
      <w:pPr>
        <w:ind w:left="2171" w:hanging="360"/>
      </w:pPr>
      <w:rPr>
        <w:rFonts w:ascii="Symbol" w:hAnsi="Symbol" w:hint="default"/>
      </w:rPr>
    </w:lvl>
    <w:lvl w:ilvl="1" w:tplc="0C090003" w:tentative="1">
      <w:start w:val="1"/>
      <w:numFmt w:val="bullet"/>
      <w:lvlText w:val="o"/>
      <w:lvlJc w:val="left"/>
      <w:pPr>
        <w:ind w:left="2891" w:hanging="360"/>
      </w:pPr>
      <w:rPr>
        <w:rFonts w:ascii="Courier New" w:hAnsi="Courier New" w:cs="Courier New" w:hint="default"/>
      </w:rPr>
    </w:lvl>
    <w:lvl w:ilvl="2" w:tplc="0C090005" w:tentative="1">
      <w:start w:val="1"/>
      <w:numFmt w:val="bullet"/>
      <w:lvlText w:val=""/>
      <w:lvlJc w:val="left"/>
      <w:pPr>
        <w:ind w:left="3611" w:hanging="360"/>
      </w:pPr>
      <w:rPr>
        <w:rFonts w:ascii="Wingdings" w:hAnsi="Wingdings" w:hint="default"/>
      </w:rPr>
    </w:lvl>
    <w:lvl w:ilvl="3" w:tplc="0C090001" w:tentative="1">
      <w:start w:val="1"/>
      <w:numFmt w:val="bullet"/>
      <w:lvlText w:val=""/>
      <w:lvlJc w:val="left"/>
      <w:pPr>
        <w:ind w:left="4331" w:hanging="360"/>
      </w:pPr>
      <w:rPr>
        <w:rFonts w:ascii="Symbol" w:hAnsi="Symbol" w:hint="default"/>
      </w:rPr>
    </w:lvl>
    <w:lvl w:ilvl="4" w:tplc="0C090003" w:tentative="1">
      <w:start w:val="1"/>
      <w:numFmt w:val="bullet"/>
      <w:lvlText w:val="o"/>
      <w:lvlJc w:val="left"/>
      <w:pPr>
        <w:ind w:left="5051" w:hanging="360"/>
      </w:pPr>
      <w:rPr>
        <w:rFonts w:ascii="Courier New" w:hAnsi="Courier New" w:cs="Courier New" w:hint="default"/>
      </w:rPr>
    </w:lvl>
    <w:lvl w:ilvl="5" w:tplc="0C090005" w:tentative="1">
      <w:start w:val="1"/>
      <w:numFmt w:val="bullet"/>
      <w:lvlText w:val=""/>
      <w:lvlJc w:val="left"/>
      <w:pPr>
        <w:ind w:left="5771" w:hanging="360"/>
      </w:pPr>
      <w:rPr>
        <w:rFonts w:ascii="Wingdings" w:hAnsi="Wingdings" w:hint="default"/>
      </w:rPr>
    </w:lvl>
    <w:lvl w:ilvl="6" w:tplc="0C090001" w:tentative="1">
      <w:start w:val="1"/>
      <w:numFmt w:val="bullet"/>
      <w:lvlText w:val=""/>
      <w:lvlJc w:val="left"/>
      <w:pPr>
        <w:ind w:left="6491" w:hanging="360"/>
      </w:pPr>
      <w:rPr>
        <w:rFonts w:ascii="Symbol" w:hAnsi="Symbol" w:hint="default"/>
      </w:rPr>
    </w:lvl>
    <w:lvl w:ilvl="7" w:tplc="0C090003" w:tentative="1">
      <w:start w:val="1"/>
      <w:numFmt w:val="bullet"/>
      <w:lvlText w:val="o"/>
      <w:lvlJc w:val="left"/>
      <w:pPr>
        <w:ind w:left="7211" w:hanging="360"/>
      </w:pPr>
      <w:rPr>
        <w:rFonts w:ascii="Courier New" w:hAnsi="Courier New" w:cs="Courier New" w:hint="default"/>
      </w:rPr>
    </w:lvl>
    <w:lvl w:ilvl="8" w:tplc="0C090005" w:tentative="1">
      <w:start w:val="1"/>
      <w:numFmt w:val="bullet"/>
      <w:lvlText w:val=""/>
      <w:lvlJc w:val="left"/>
      <w:pPr>
        <w:ind w:left="7931" w:hanging="360"/>
      </w:pPr>
      <w:rPr>
        <w:rFonts w:ascii="Wingdings" w:hAnsi="Wingdings" w:hint="default"/>
      </w:rPr>
    </w:lvl>
  </w:abstractNum>
  <w:abstractNum w:abstractNumId="29" w15:restartNumberingAfterBreak="0">
    <w:nsid w:val="58394D9E"/>
    <w:multiLevelType w:val="hybridMultilevel"/>
    <w:tmpl w:val="F0C2DAB0"/>
    <w:lvl w:ilvl="0" w:tplc="B6E85B1E">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8D22F28"/>
    <w:multiLevelType w:val="hybridMultilevel"/>
    <w:tmpl w:val="F99EC0AA"/>
    <w:lvl w:ilvl="0" w:tplc="483ED56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1" w15:restartNumberingAfterBreak="0">
    <w:nsid w:val="5E534E9C"/>
    <w:multiLevelType w:val="multilevel"/>
    <w:tmpl w:val="6332CC3A"/>
    <w:lvl w:ilvl="0">
      <w:start w:val="1"/>
      <w:numFmt w:val="decimal"/>
      <w:pStyle w:val="CondHeading"/>
      <w:lvlText w:val="%1."/>
      <w:lvlJc w:val="left"/>
      <w:pPr>
        <w:ind w:left="567" w:hanging="567"/>
      </w:pPr>
      <w:rPr>
        <w:rFonts w:hint="default"/>
        <w:b w:val="0"/>
        <w:bCs w:val="0"/>
        <w:color w:val="auto"/>
      </w:rPr>
    </w:lvl>
    <w:lvl w:ilvl="1">
      <w:start w:val="1"/>
      <w:numFmt w:val="lowerLetter"/>
      <w:pStyle w:val="CondPart1"/>
      <w:lvlText w:val="%2)"/>
      <w:lvlJc w:val="left"/>
      <w:pPr>
        <w:ind w:left="731" w:hanging="360"/>
      </w:pPr>
    </w:lvl>
    <w:lvl w:ilvl="2">
      <w:start w:val="1"/>
      <w:numFmt w:val="lowerRoman"/>
      <w:lvlText w:val="(%3)"/>
      <w:lvlJc w:val="left"/>
      <w:pPr>
        <w:ind w:left="1991" w:hanging="720"/>
      </w:pPr>
      <w:rPr>
        <w:rFonts w:hint="default"/>
      </w:rPr>
    </w:lvl>
    <w:lvl w:ilvl="3">
      <w:start w:val="1"/>
      <w:numFmt w:val="decimal"/>
      <w:lvlText w:val="%4."/>
      <w:lvlJc w:val="left"/>
      <w:pPr>
        <w:ind w:left="2171" w:hanging="360"/>
      </w:pPr>
      <w:rPr>
        <w:rFonts w:hint="default"/>
      </w:rPr>
    </w:lvl>
    <w:lvl w:ilvl="4">
      <w:start w:val="1"/>
      <w:numFmt w:val="lowerLetter"/>
      <w:lvlText w:val="%5."/>
      <w:lvlJc w:val="left"/>
      <w:pPr>
        <w:ind w:left="2891" w:hanging="360"/>
      </w:pPr>
      <w:rPr>
        <w:rFonts w:hint="default"/>
      </w:rPr>
    </w:lvl>
    <w:lvl w:ilvl="5">
      <w:start w:val="1"/>
      <w:numFmt w:val="lowerRoman"/>
      <w:lvlText w:val="%6."/>
      <w:lvlJc w:val="right"/>
      <w:pPr>
        <w:ind w:left="3611" w:hanging="180"/>
      </w:pPr>
      <w:rPr>
        <w:rFonts w:hint="default"/>
      </w:rPr>
    </w:lvl>
    <w:lvl w:ilvl="6">
      <w:start w:val="1"/>
      <w:numFmt w:val="decimal"/>
      <w:lvlText w:val="%7."/>
      <w:lvlJc w:val="left"/>
      <w:pPr>
        <w:ind w:left="4331" w:hanging="360"/>
      </w:pPr>
      <w:rPr>
        <w:rFonts w:hint="default"/>
      </w:rPr>
    </w:lvl>
    <w:lvl w:ilvl="7">
      <w:start w:val="1"/>
      <w:numFmt w:val="lowerLetter"/>
      <w:lvlText w:val="%8."/>
      <w:lvlJc w:val="left"/>
      <w:pPr>
        <w:ind w:left="5051" w:hanging="360"/>
      </w:pPr>
      <w:rPr>
        <w:rFonts w:hint="default"/>
      </w:rPr>
    </w:lvl>
    <w:lvl w:ilvl="8">
      <w:start w:val="1"/>
      <w:numFmt w:val="lowerRoman"/>
      <w:lvlText w:val="%9."/>
      <w:lvlJc w:val="right"/>
      <w:pPr>
        <w:ind w:left="5771" w:hanging="180"/>
      </w:pPr>
      <w:rPr>
        <w:rFonts w:hint="default"/>
      </w:rPr>
    </w:lvl>
  </w:abstractNum>
  <w:abstractNum w:abstractNumId="32" w15:restartNumberingAfterBreak="0">
    <w:nsid w:val="5F21436E"/>
    <w:multiLevelType w:val="hybridMultilevel"/>
    <w:tmpl w:val="D8BC5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00F692B"/>
    <w:multiLevelType w:val="hybridMultilevel"/>
    <w:tmpl w:val="FE3AAFC0"/>
    <w:lvl w:ilvl="0" w:tplc="4648C29C">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EE62C946">
      <w:start w:val="1"/>
      <w:numFmt w:val="lowerLetter"/>
      <w:lvlText w:val="%3)"/>
      <w:lvlJc w:val="left"/>
      <w:pPr>
        <w:ind w:left="2264" w:hanging="360"/>
      </w:pPr>
      <w:rPr>
        <w:rFonts w:hint="default"/>
        <w:b w:val="0"/>
        <w:bCs/>
      </w:r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1E96924"/>
    <w:multiLevelType w:val="hybridMultilevel"/>
    <w:tmpl w:val="B9E2A7A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6377129F"/>
    <w:multiLevelType w:val="singleLevel"/>
    <w:tmpl w:val="242E798A"/>
    <w:lvl w:ilvl="0">
      <w:start w:val="1"/>
      <w:numFmt w:val="lowerLetter"/>
      <w:lvlText w:val="(%1)"/>
      <w:lvlJc w:val="left"/>
      <w:pPr>
        <w:tabs>
          <w:tab w:val="num" w:pos="360"/>
        </w:tabs>
        <w:ind w:left="360" w:hanging="360"/>
      </w:pPr>
      <w:rPr>
        <w:rFonts w:hint="default"/>
      </w:rPr>
    </w:lvl>
  </w:abstractNum>
  <w:abstractNum w:abstractNumId="36" w15:restartNumberingAfterBreak="0">
    <w:nsid w:val="65583E7D"/>
    <w:multiLevelType w:val="hybridMultilevel"/>
    <w:tmpl w:val="72908A7A"/>
    <w:lvl w:ilvl="0" w:tplc="04090017">
      <w:start w:val="1"/>
      <w:numFmt w:val="lowerLetter"/>
      <w:lvlText w:val="%1)"/>
      <w:lvlJc w:val="left"/>
      <w:pPr>
        <w:tabs>
          <w:tab w:val="num" w:pos="720"/>
        </w:tabs>
        <w:ind w:left="720" w:hanging="360"/>
      </w:pPr>
    </w:lvl>
    <w:lvl w:ilvl="1" w:tplc="CE8091D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6325C88"/>
    <w:multiLevelType w:val="hybridMultilevel"/>
    <w:tmpl w:val="052CC9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A4058F1"/>
    <w:multiLevelType w:val="hybridMultilevel"/>
    <w:tmpl w:val="E1644134"/>
    <w:lvl w:ilvl="0" w:tplc="C156AD00">
      <w:start w:val="2"/>
      <w:numFmt w:val="bullet"/>
      <w:lvlText w:val="-"/>
      <w:lvlJc w:val="left"/>
      <w:pPr>
        <w:ind w:left="927" w:hanging="360"/>
      </w:pPr>
      <w:rPr>
        <w:rFonts w:ascii="Arial" w:eastAsia="Times New Roman" w:hAnsi="Arial" w:cs="Arial" w:hint="default"/>
      </w:rPr>
    </w:lvl>
    <w:lvl w:ilvl="1" w:tplc="A904AB4E">
      <w:start w:val="8"/>
      <w:numFmt w:val="bullet"/>
      <w:lvlText w:val="-"/>
      <w:lvlJc w:val="left"/>
      <w:pPr>
        <w:ind w:left="1647" w:hanging="360"/>
      </w:pPr>
      <w:rPr>
        <w:rFonts w:ascii="Arial" w:eastAsia="Calibri" w:hAnsi="Arial" w:cs="Arial" w:hint="default"/>
      </w:rPr>
    </w:lvl>
    <w:lvl w:ilvl="2" w:tplc="0C090005">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9" w15:restartNumberingAfterBreak="0">
    <w:nsid w:val="6D2E4136"/>
    <w:multiLevelType w:val="hybridMultilevel"/>
    <w:tmpl w:val="B0F2ACD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74CC7FEC"/>
    <w:multiLevelType w:val="hybridMultilevel"/>
    <w:tmpl w:val="98404564"/>
    <w:lvl w:ilvl="0" w:tplc="D1D684B0">
      <w:numFmt w:val="bullet"/>
      <w:pStyle w:val="Points"/>
      <w:lvlText w:val="-"/>
      <w:lvlJc w:val="left"/>
      <w:pPr>
        <w:tabs>
          <w:tab w:val="num" w:pos="2203"/>
        </w:tabs>
        <w:ind w:left="2203" w:hanging="360"/>
      </w:pPr>
      <w:rPr>
        <w:rFonts w:ascii="Arial" w:eastAsia="Times New Roman" w:hAnsi="Arial" w:cs="Arial" w:hint="default"/>
        <w:i w:val="0"/>
        <w:iCs/>
        <w:sz w:val="24"/>
        <w:szCs w:val="24"/>
      </w:rPr>
    </w:lvl>
    <w:lvl w:ilvl="1" w:tplc="0C090019">
      <w:start w:val="1"/>
      <w:numFmt w:val="lowerLetter"/>
      <w:lvlText w:val="%2."/>
      <w:lvlJc w:val="left"/>
      <w:pPr>
        <w:tabs>
          <w:tab w:val="num" w:pos="2163"/>
        </w:tabs>
        <w:ind w:left="2163" w:hanging="360"/>
      </w:pPr>
    </w:lvl>
    <w:lvl w:ilvl="2" w:tplc="0C09001B">
      <w:start w:val="1"/>
      <w:numFmt w:val="lowerRoman"/>
      <w:lvlText w:val="%3."/>
      <w:lvlJc w:val="right"/>
      <w:pPr>
        <w:tabs>
          <w:tab w:val="num" w:pos="2883"/>
        </w:tabs>
        <w:ind w:left="2883" w:hanging="180"/>
      </w:pPr>
    </w:lvl>
    <w:lvl w:ilvl="3" w:tplc="8312C052">
      <w:start w:val="1"/>
      <w:numFmt w:val="lowerLetter"/>
      <w:lvlText w:val="(%4)"/>
      <w:lvlJc w:val="left"/>
      <w:pPr>
        <w:ind w:left="3671" w:hanging="428"/>
      </w:pPr>
      <w:rPr>
        <w:rFonts w:hint="default"/>
      </w:rPr>
    </w:lvl>
    <w:lvl w:ilvl="4" w:tplc="82904DFC">
      <w:start w:val="1"/>
      <w:numFmt w:val="decimal"/>
      <w:lvlText w:val="%5."/>
      <w:lvlJc w:val="left"/>
      <w:pPr>
        <w:ind w:left="4428" w:hanging="465"/>
      </w:pPr>
      <w:rPr>
        <w:rFonts w:hint="default"/>
      </w:rPr>
    </w:lvl>
    <w:lvl w:ilvl="5" w:tplc="0C09001B" w:tentative="1">
      <w:start w:val="1"/>
      <w:numFmt w:val="lowerRoman"/>
      <w:lvlText w:val="%6."/>
      <w:lvlJc w:val="right"/>
      <w:pPr>
        <w:tabs>
          <w:tab w:val="num" w:pos="5043"/>
        </w:tabs>
        <w:ind w:left="5043" w:hanging="180"/>
      </w:pPr>
    </w:lvl>
    <w:lvl w:ilvl="6" w:tplc="0C09000F" w:tentative="1">
      <w:start w:val="1"/>
      <w:numFmt w:val="decimal"/>
      <w:lvlText w:val="%7."/>
      <w:lvlJc w:val="left"/>
      <w:pPr>
        <w:tabs>
          <w:tab w:val="num" w:pos="5763"/>
        </w:tabs>
        <w:ind w:left="5763" w:hanging="360"/>
      </w:pPr>
    </w:lvl>
    <w:lvl w:ilvl="7" w:tplc="0C090019" w:tentative="1">
      <w:start w:val="1"/>
      <w:numFmt w:val="lowerLetter"/>
      <w:lvlText w:val="%8."/>
      <w:lvlJc w:val="left"/>
      <w:pPr>
        <w:tabs>
          <w:tab w:val="num" w:pos="6483"/>
        </w:tabs>
        <w:ind w:left="6483" w:hanging="360"/>
      </w:pPr>
    </w:lvl>
    <w:lvl w:ilvl="8" w:tplc="0C09001B" w:tentative="1">
      <w:start w:val="1"/>
      <w:numFmt w:val="lowerRoman"/>
      <w:lvlText w:val="%9."/>
      <w:lvlJc w:val="right"/>
      <w:pPr>
        <w:tabs>
          <w:tab w:val="num" w:pos="7203"/>
        </w:tabs>
        <w:ind w:left="7203" w:hanging="180"/>
      </w:pPr>
    </w:lvl>
  </w:abstractNum>
  <w:abstractNum w:abstractNumId="41" w15:restartNumberingAfterBreak="0">
    <w:nsid w:val="74EB35E9"/>
    <w:multiLevelType w:val="hybridMultilevel"/>
    <w:tmpl w:val="DEC6D704"/>
    <w:lvl w:ilvl="0" w:tplc="38B62EB8">
      <w:start w:val="1"/>
      <w:numFmt w:val="lowerLetter"/>
      <w:lvlText w:val="(%1)"/>
      <w:lvlJc w:val="left"/>
      <w:pPr>
        <w:tabs>
          <w:tab w:val="num" w:pos="720"/>
        </w:tabs>
        <w:ind w:left="720" w:hanging="360"/>
      </w:pPr>
      <w:rPr>
        <w:rFonts w:hint="default"/>
      </w:rPr>
    </w:lvl>
    <w:lvl w:ilvl="1" w:tplc="F7CAA184">
      <w:start w:val="1"/>
      <w:numFmt w:val="lowerRoman"/>
      <w:lvlText w:val="(%2)"/>
      <w:lvlJc w:val="left"/>
      <w:pPr>
        <w:tabs>
          <w:tab w:val="num" w:pos="1800"/>
        </w:tabs>
        <w:ind w:left="1800" w:hanging="720"/>
      </w:pPr>
      <w:rPr>
        <w:rFonts w:hint="default"/>
      </w:rPr>
    </w:lvl>
    <w:lvl w:ilvl="2" w:tplc="6E5AE8E6">
      <w:start w:val="109"/>
      <w:numFmt w:val="decimal"/>
      <w:lvlText w:val="%3."/>
      <w:lvlJc w:val="left"/>
      <w:pPr>
        <w:ind w:left="2445" w:hanging="465"/>
      </w:pPr>
      <w:rPr>
        <w:rFonts w:hint="default"/>
        <w:b w:val="0"/>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7ADD45D4"/>
    <w:multiLevelType w:val="hybridMultilevel"/>
    <w:tmpl w:val="499C413E"/>
    <w:lvl w:ilvl="0" w:tplc="63227948">
      <w:start w:val="1"/>
      <w:numFmt w:val="lowerRoman"/>
      <w:lvlText w:val="%1."/>
      <w:lvlJc w:val="right"/>
      <w:pPr>
        <w:ind w:left="1451" w:hanging="180"/>
      </w:pPr>
      <w:rPr>
        <w:rFonts w:ascii="Arial" w:eastAsia="Calibri" w:hAnsi="Arial" w:cs="Arial"/>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7978533">
    <w:abstractNumId w:val="0"/>
    <w:lvlOverride w:ilvl="0">
      <w:startOverride w:val="1"/>
    </w:lvlOverride>
  </w:num>
  <w:num w:numId="2" w16cid:durableId="1495102994">
    <w:abstractNumId w:val="4"/>
  </w:num>
  <w:num w:numId="3" w16cid:durableId="1983461800">
    <w:abstractNumId w:val="22"/>
  </w:num>
  <w:num w:numId="4" w16cid:durableId="253590699">
    <w:abstractNumId w:val="1"/>
  </w:num>
  <w:num w:numId="5" w16cid:durableId="1205631918">
    <w:abstractNumId w:val="9"/>
  </w:num>
  <w:num w:numId="6" w16cid:durableId="1269508705">
    <w:abstractNumId w:val="25"/>
  </w:num>
  <w:num w:numId="7" w16cid:durableId="997347106">
    <w:abstractNumId w:val="27"/>
  </w:num>
  <w:num w:numId="8" w16cid:durableId="1241526399">
    <w:abstractNumId w:val="40"/>
  </w:num>
  <w:num w:numId="9" w16cid:durableId="1751000604">
    <w:abstractNumId w:val="11"/>
  </w:num>
  <w:num w:numId="10" w16cid:durableId="974288359">
    <w:abstractNumId w:val="23"/>
  </w:num>
  <w:num w:numId="11" w16cid:durableId="154881147">
    <w:abstractNumId w:val="41"/>
  </w:num>
  <w:num w:numId="12" w16cid:durableId="1765422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0932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91">
    <w:abstractNumId w:val="31"/>
  </w:num>
  <w:num w:numId="15" w16cid:durableId="1999458804">
    <w:abstractNumId w:val="38"/>
  </w:num>
  <w:num w:numId="16" w16cid:durableId="1627732983">
    <w:abstractNumId w:val="26"/>
  </w:num>
  <w:num w:numId="17" w16cid:durableId="512302821">
    <w:abstractNumId w:val="13"/>
  </w:num>
  <w:num w:numId="18" w16cid:durableId="1979532657">
    <w:abstractNumId w:val="28"/>
  </w:num>
  <w:num w:numId="19" w16cid:durableId="1928154750">
    <w:abstractNumId w:val="29"/>
  </w:num>
  <w:num w:numId="20" w16cid:durableId="298658352">
    <w:abstractNumId w:val="33"/>
  </w:num>
  <w:num w:numId="21" w16cid:durableId="1706370998">
    <w:abstractNumId w:val="36"/>
  </w:num>
  <w:num w:numId="22" w16cid:durableId="857474674">
    <w:abstractNumId w:val="12"/>
  </w:num>
  <w:num w:numId="23" w16cid:durableId="313722280">
    <w:abstractNumId w:val="17"/>
  </w:num>
  <w:num w:numId="24" w16cid:durableId="120274702">
    <w:abstractNumId w:val="14"/>
  </w:num>
  <w:num w:numId="25" w16cid:durableId="641349562">
    <w:abstractNumId w:val="6"/>
  </w:num>
  <w:num w:numId="26" w16cid:durableId="36315636">
    <w:abstractNumId w:val="5"/>
  </w:num>
  <w:num w:numId="27" w16cid:durableId="12811802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0821325">
    <w:abstractNumId w:val="42"/>
  </w:num>
  <w:num w:numId="29" w16cid:durableId="18711846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77118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89083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11086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9428933">
    <w:abstractNumId w:val="32"/>
  </w:num>
  <w:num w:numId="34" w16cid:durableId="1781728198">
    <w:abstractNumId w:val="35"/>
  </w:num>
  <w:num w:numId="35" w16cid:durableId="1711874357">
    <w:abstractNumId w:val="37"/>
  </w:num>
  <w:num w:numId="36" w16cid:durableId="1197428205">
    <w:abstractNumId w:val="16"/>
  </w:num>
  <w:num w:numId="37" w16cid:durableId="2005821308">
    <w:abstractNumId w:val="19"/>
  </w:num>
  <w:num w:numId="38" w16cid:durableId="633565622">
    <w:abstractNumId w:val="8"/>
  </w:num>
  <w:num w:numId="39" w16cid:durableId="510950163">
    <w:abstractNumId w:val="2"/>
  </w:num>
  <w:num w:numId="40" w16cid:durableId="232861119">
    <w:abstractNumId w:val="10"/>
  </w:num>
  <w:num w:numId="41" w16cid:durableId="1188521841">
    <w:abstractNumId w:val="15"/>
  </w:num>
  <w:num w:numId="42" w16cid:durableId="221648164">
    <w:abstractNumId w:val="24"/>
  </w:num>
  <w:num w:numId="43" w16cid:durableId="1516576028">
    <w:abstractNumId w:val="34"/>
  </w:num>
  <w:num w:numId="44" w16cid:durableId="1609854296">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E5"/>
    <w:rsid w:val="00001320"/>
    <w:rsid w:val="00001F7F"/>
    <w:rsid w:val="0000360C"/>
    <w:rsid w:val="000132F3"/>
    <w:rsid w:val="000141FB"/>
    <w:rsid w:val="00017FD3"/>
    <w:rsid w:val="00022923"/>
    <w:rsid w:val="0002326C"/>
    <w:rsid w:val="00024178"/>
    <w:rsid w:val="00033E56"/>
    <w:rsid w:val="00034223"/>
    <w:rsid w:val="000440FB"/>
    <w:rsid w:val="0004732A"/>
    <w:rsid w:val="00057811"/>
    <w:rsid w:val="00065867"/>
    <w:rsid w:val="00065F19"/>
    <w:rsid w:val="00073426"/>
    <w:rsid w:val="00075034"/>
    <w:rsid w:val="00084504"/>
    <w:rsid w:val="00092C08"/>
    <w:rsid w:val="00094E18"/>
    <w:rsid w:val="00096C60"/>
    <w:rsid w:val="000973D3"/>
    <w:rsid w:val="000A281D"/>
    <w:rsid w:val="000A5C9F"/>
    <w:rsid w:val="000A78FB"/>
    <w:rsid w:val="000B3B34"/>
    <w:rsid w:val="000C0122"/>
    <w:rsid w:val="000C44F3"/>
    <w:rsid w:val="000D4C4A"/>
    <w:rsid w:val="000D6FC2"/>
    <w:rsid w:val="000E210C"/>
    <w:rsid w:val="000E4112"/>
    <w:rsid w:val="000E6AF0"/>
    <w:rsid w:val="000E78E7"/>
    <w:rsid w:val="000F07FA"/>
    <w:rsid w:val="000F162E"/>
    <w:rsid w:val="000F3A3C"/>
    <w:rsid w:val="000F71C4"/>
    <w:rsid w:val="00106D36"/>
    <w:rsid w:val="0011131A"/>
    <w:rsid w:val="00111D10"/>
    <w:rsid w:val="001126D7"/>
    <w:rsid w:val="00126080"/>
    <w:rsid w:val="0012689E"/>
    <w:rsid w:val="001374CB"/>
    <w:rsid w:val="0013779B"/>
    <w:rsid w:val="00144012"/>
    <w:rsid w:val="00154E85"/>
    <w:rsid w:val="00157804"/>
    <w:rsid w:val="00163DF0"/>
    <w:rsid w:val="001669F8"/>
    <w:rsid w:val="00171719"/>
    <w:rsid w:val="0017321D"/>
    <w:rsid w:val="0017682D"/>
    <w:rsid w:val="001800D4"/>
    <w:rsid w:val="0018780C"/>
    <w:rsid w:val="00194459"/>
    <w:rsid w:val="0019475E"/>
    <w:rsid w:val="00196130"/>
    <w:rsid w:val="001965CD"/>
    <w:rsid w:val="001B11E1"/>
    <w:rsid w:val="001B7928"/>
    <w:rsid w:val="001C1853"/>
    <w:rsid w:val="001C1C56"/>
    <w:rsid w:val="001C4F1B"/>
    <w:rsid w:val="001C56FA"/>
    <w:rsid w:val="001C7E27"/>
    <w:rsid w:val="001D7DF3"/>
    <w:rsid w:val="001E26C7"/>
    <w:rsid w:val="001E2BAE"/>
    <w:rsid w:val="001E7B81"/>
    <w:rsid w:val="001F11E5"/>
    <w:rsid w:val="001F1907"/>
    <w:rsid w:val="001F5CCD"/>
    <w:rsid w:val="001F64E7"/>
    <w:rsid w:val="001F788B"/>
    <w:rsid w:val="00200734"/>
    <w:rsid w:val="00201004"/>
    <w:rsid w:val="002056CB"/>
    <w:rsid w:val="00207139"/>
    <w:rsid w:val="00210D0A"/>
    <w:rsid w:val="00212082"/>
    <w:rsid w:val="00222A63"/>
    <w:rsid w:val="00224972"/>
    <w:rsid w:val="002354F8"/>
    <w:rsid w:val="00236372"/>
    <w:rsid w:val="00241EA0"/>
    <w:rsid w:val="00242A23"/>
    <w:rsid w:val="00242BD8"/>
    <w:rsid w:val="002508BB"/>
    <w:rsid w:val="0025490C"/>
    <w:rsid w:val="00262E19"/>
    <w:rsid w:val="00271E70"/>
    <w:rsid w:val="002729B9"/>
    <w:rsid w:val="00284D21"/>
    <w:rsid w:val="00292DCA"/>
    <w:rsid w:val="0029366E"/>
    <w:rsid w:val="0029555E"/>
    <w:rsid w:val="00296571"/>
    <w:rsid w:val="002968C3"/>
    <w:rsid w:val="002A3A85"/>
    <w:rsid w:val="002A625B"/>
    <w:rsid w:val="002B2D47"/>
    <w:rsid w:val="002B6977"/>
    <w:rsid w:val="002B69B9"/>
    <w:rsid w:val="002B7DC1"/>
    <w:rsid w:val="002C04A5"/>
    <w:rsid w:val="002C4FC7"/>
    <w:rsid w:val="002C5407"/>
    <w:rsid w:val="002C5C52"/>
    <w:rsid w:val="002D2C77"/>
    <w:rsid w:val="002D4111"/>
    <w:rsid w:val="002E01D3"/>
    <w:rsid w:val="002E5AA4"/>
    <w:rsid w:val="002E5B34"/>
    <w:rsid w:val="002E74D9"/>
    <w:rsid w:val="002E7C14"/>
    <w:rsid w:val="002F7EB1"/>
    <w:rsid w:val="00300CFB"/>
    <w:rsid w:val="00302FA0"/>
    <w:rsid w:val="00305B5D"/>
    <w:rsid w:val="003264B3"/>
    <w:rsid w:val="00327260"/>
    <w:rsid w:val="0034233C"/>
    <w:rsid w:val="00346A1E"/>
    <w:rsid w:val="00353320"/>
    <w:rsid w:val="00357AC2"/>
    <w:rsid w:val="003638A7"/>
    <w:rsid w:val="00370309"/>
    <w:rsid w:val="003725EC"/>
    <w:rsid w:val="00374C29"/>
    <w:rsid w:val="0037671E"/>
    <w:rsid w:val="00376C7A"/>
    <w:rsid w:val="00390DC6"/>
    <w:rsid w:val="00391C3E"/>
    <w:rsid w:val="00395C11"/>
    <w:rsid w:val="003964BD"/>
    <w:rsid w:val="00397065"/>
    <w:rsid w:val="003A0CEC"/>
    <w:rsid w:val="003A51EE"/>
    <w:rsid w:val="003B77D4"/>
    <w:rsid w:val="003C1331"/>
    <w:rsid w:val="003C4840"/>
    <w:rsid w:val="003C6465"/>
    <w:rsid w:val="003C6A4E"/>
    <w:rsid w:val="003E6EE7"/>
    <w:rsid w:val="004073FF"/>
    <w:rsid w:val="00412E80"/>
    <w:rsid w:val="0041379E"/>
    <w:rsid w:val="00413E83"/>
    <w:rsid w:val="00417D62"/>
    <w:rsid w:val="00421FCB"/>
    <w:rsid w:val="00423CDB"/>
    <w:rsid w:val="00424C70"/>
    <w:rsid w:val="00427566"/>
    <w:rsid w:val="00433570"/>
    <w:rsid w:val="004345A1"/>
    <w:rsid w:val="0044011F"/>
    <w:rsid w:val="004437E8"/>
    <w:rsid w:val="004447E9"/>
    <w:rsid w:val="00446E37"/>
    <w:rsid w:val="0045157A"/>
    <w:rsid w:val="00452EB4"/>
    <w:rsid w:val="004533A0"/>
    <w:rsid w:val="0046025D"/>
    <w:rsid w:val="004638D6"/>
    <w:rsid w:val="0046669B"/>
    <w:rsid w:val="00466854"/>
    <w:rsid w:val="00473C62"/>
    <w:rsid w:val="00477F16"/>
    <w:rsid w:val="0048377C"/>
    <w:rsid w:val="00495180"/>
    <w:rsid w:val="0049579B"/>
    <w:rsid w:val="004962BF"/>
    <w:rsid w:val="00497064"/>
    <w:rsid w:val="004A0195"/>
    <w:rsid w:val="004C0226"/>
    <w:rsid w:val="004C6752"/>
    <w:rsid w:val="004D04B0"/>
    <w:rsid w:val="004E060B"/>
    <w:rsid w:val="004E425D"/>
    <w:rsid w:val="004E4B8E"/>
    <w:rsid w:val="004E52DC"/>
    <w:rsid w:val="004F16EB"/>
    <w:rsid w:val="0050237C"/>
    <w:rsid w:val="00505313"/>
    <w:rsid w:val="00505EBB"/>
    <w:rsid w:val="00512328"/>
    <w:rsid w:val="00513087"/>
    <w:rsid w:val="00513D59"/>
    <w:rsid w:val="0052103A"/>
    <w:rsid w:val="005217B9"/>
    <w:rsid w:val="00521C9C"/>
    <w:rsid w:val="0053134E"/>
    <w:rsid w:val="00534B5E"/>
    <w:rsid w:val="0053785E"/>
    <w:rsid w:val="0053794B"/>
    <w:rsid w:val="00555313"/>
    <w:rsid w:val="00566C9A"/>
    <w:rsid w:val="00575124"/>
    <w:rsid w:val="00575A29"/>
    <w:rsid w:val="00576B94"/>
    <w:rsid w:val="005803E6"/>
    <w:rsid w:val="00582F87"/>
    <w:rsid w:val="0059290C"/>
    <w:rsid w:val="00595097"/>
    <w:rsid w:val="005A0364"/>
    <w:rsid w:val="005A4196"/>
    <w:rsid w:val="005B2F57"/>
    <w:rsid w:val="005B3EB4"/>
    <w:rsid w:val="005B7D43"/>
    <w:rsid w:val="005C0621"/>
    <w:rsid w:val="005C0BF7"/>
    <w:rsid w:val="005C25F2"/>
    <w:rsid w:val="005C566A"/>
    <w:rsid w:val="005C6B5B"/>
    <w:rsid w:val="005C6C33"/>
    <w:rsid w:val="005D271C"/>
    <w:rsid w:val="005E0BA0"/>
    <w:rsid w:val="005E397E"/>
    <w:rsid w:val="005E3C9F"/>
    <w:rsid w:val="005E4D09"/>
    <w:rsid w:val="005F2034"/>
    <w:rsid w:val="005F51A6"/>
    <w:rsid w:val="00605C2D"/>
    <w:rsid w:val="0061069B"/>
    <w:rsid w:val="006167A6"/>
    <w:rsid w:val="00617690"/>
    <w:rsid w:val="006279FE"/>
    <w:rsid w:val="00630A34"/>
    <w:rsid w:val="00634369"/>
    <w:rsid w:val="006367EE"/>
    <w:rsid w:val="00637BF4"/>
    <w:rsid w:val="006408A4"/>
    <w:rsid w:val="00640B0F"/>
    <w:rsid w:val="00641B91"/>
    <w:rsid w:val="00642740"/>
    <w:rsid w:val="006504CA"/>
    <w:rsid w:val="0065082C"/>
    <w:rsid w:val="00651236"/>
    <w:rsid w:val="00674CEE"/>
    <w:rsid w:val="00675921"/>
    <w:rsid w:val="0067703E"/>
    <w:rsid w:val="00677524"/>
    <w:rsid w:val="00690F9B"/>
    <w:rsid w:val="006953BA"/>
    <w:rsid w:val="00697382"/>
    <w:rsid w:val="006A1631"/>
    <w:rsid w:val="006A3BA9"/>
    <w:rsid w:val="006B5C4A"/>
    <w:rsid w:val="006B6358"/>
    <w:rsid w:val="006D3540"/>
    <w:rsid w:val="006D4664"/>
    <w:rsid w:val="006E26A3"/>
    <w:rsid w:val="006E4B98"/>
    <w:rsid w:val="006F0006"/>
    <w:rsid w:val="006F0219"/>
    <w:rsid w:val="006F133A"/>
    <w:rsid w:val="006F212D"/>
    <w:rsid w:val="006F25DD"/>
    <w:rsid w:val="0070608B"/>
    <w:rsid w:val="0071397F"/>
    <w:rsid w:val="00713A9D"/>
    <w:rsid w:val="00720C92"/>
    <w:rsid w:val="00726CD4"/>
    <w:rsid w:val="0072712F"/>
    <w:rsid w:val="007335D9"/>
    <w:rsid w:val="0074008D"/>
    <w:rsid w:val="007409F4"/>
    <w:rsid w:val="00741857"/>
    <w:rsid w:val="00745168"/>
    <w:rsid w:val="00755E7A"/>
    <w:rsid w:val="0076682C"/>
    <w:rsid w:val="00767699"/>
    <w:rsid w:val="00767F3F"/>
    <w:rsid w:val="00773B47"/>
    <w:rsid w:val="00775C74"/>
    <w:rsid w:val="00782E08"/>
    <w:rsid w:val="0079760F"/>
    <w:rsid w:val="007A1850"/>
    <w:rsid w:val="007A408B"/>
    <w:rsid w:val="007A4842"/>
    <w:rsid w:val="007A5F8F"/>
    <w:rsid w:val="007A7B50"/>
    <w:rsid w:val="007B02C6"/>
    <w:rsid w:val="007C364F"/>
    <w:rsid w:val="007C58D4"/>
    <w:rsid w:val="007C7D68"/>
    <w:rsid w:val="007D3500"/>
    <w:rsid w:val="007D4556"/>
    <w:rsid w:val="007E2F85"/>
    <w:rsid w:val="007E745C"/>
    <w:rsid w:val="007F20CD"/>
    <w:rsid w:val="007F6AC9"/>
    <w:rsid w:val="008020F8"/>
    <w:rsid w:val="0081209D"/>
    <w:rsid w:val="008166F0"/>
    <w:rsid w:val="00825CBD"/>
    <w:rsid w:val="00826C12"/>
    <w:rsid w:val="00827B09"/>
    <w:rsid w:val="008323F6"/>
    <w:rsid w:val="008331BD"/>
    <w:rsid w:val="00837229"/>
    <w:rsid w:val="00841F4F"/>
    <w:rsid w:val="00847447"/>
    <w:rsid w:val="0085689C"/>
    <w:rsid w:val="008632B0"/>
    <w:rsid w:val="008642AD"/>
    <w:rsid w:val="008644EF"/>
    <w:rsid w:val="00864BA9"/>
    <w:rsid w:val="00864FCA"/>
    <w:rsid w:val="00877829"/>
    <w:rsid w:val="00880201"/>
    <w:rsid w:val="008814B0"/>
    <w:rsid w:val="00883085"/>
    <w:rsid w:val="008842A9"/>
    <w:rsid w:val="00886C4B"/>
    <w:rsid w:val="0089196E"/>
    <w:rsid w:val="00892849"/>
    <w:rsid w:val="008A2BEC"/>
    <w:rsid w:val="008A4157"/>
    <w:rsid w:val="008B49C8"/>
    <w:rsid w:val="008B66C1"/>
    <w:rsid w:val="008C0136"/>
    <w:rsid w:val="008C0D22"/>
    <w:rsid w:val="008C1B2B"/>
    <w:rsid w:val="008C4394"/>
    <w:rsid w:val="008C6890"/>
    <w:rsid w:val="008C68FD"/>
    <w:rsid w:val="008C73FD"/>
    <w:rsid w:val="008D65C1"/>
    <w:rsid w:val="008E485C"/>
    <w:rsid w:val="008F07EE"/>
    <w:rsid w:val="008F53AD"/>
    <w:rsid w:val="008F60FB"/>
    <w:rsid w:val="008F6703"/>
    <w:rsid w:val="00903ADC"/>
    <w:rsid w:val="009063F7"/>
    <w:rsid w:val="009110BF"/>
    <w:rsid w:val="0091340B"/>
    <w:rsid w:val="00913981"/>
    <w:rsid w:val="0091566A"/>
    <w:rsid w:val="00915C31"/>
    <w:rsid w:val="0092184C"/>
    <w:rsid w:val="0092340B"/>
    <w:rsid w:val="00923AA6"/>
    <w:rsid w:val="009249C6"/>
    <w:rsid w:val="009317AF"/>
    <w:rsid w:val="00931CD0"/>
    <w:rsid w:val="00936844"/>
    <w:rsid w:val="00946370"/>
    <w:rsid w:val="00946659"/>
    <w:rsid w:val="0094713E"/>
    <w:rsid w:val="009519BA"/>
    <w:rsid w:val="00952461"/>
    <w:rsid w:val="009545F1"/>
    <w:rsid w:val="00956105"/>
    <w:rsid w:val="0096143E"/>
    <w:rsid w:val="009638F4"/>
    <w:rsid w:val="009643EA"/>
    <w:rsid w:val="00966889"/>
    <w:rsid w:val="00972A57"/>
    <w:rsid w:val="00973CE7"/>
    <w:rsid w:val="00975585"/>
    <w:rsid w:val="009779DA"/>
    <w:rsid w:val="0098217C"/>
    <w:rsid w:val="00984542"/>
    <w:rsid w:val="009858D5"/>
    <w:rsid w:val="009926AA"/>
    <w:rsid w:val="009942CB"/>
    <w:rsid w:val="009B271B"/>
    <w:rsid w:val="009B6D96"/>
    <w:rsid w:val="009C6EAD"/>
    <w:rsid w:val="009D08E2"/>
    <w:rsid w:val="009D1948"/>
    <w:rsid w:val="009D2203"/>
    <w:rsid w:val="009D39A7"/>
    <w:rsid w:val="009D42A2"/>
    <w:rsid w:val="009D7EF8"/>
    <w:rsid w:val="009E52E7"/>
    <w:rsid w:val="009E6A77"/>
    <w:rsid w:val="009F0CE7"/>
    <w:rsid w:val="00A11C5E"/>
    <w:rsid w:val="00A11E58"/>
    <w:rsid w:val="00A12C45"/>
    <w:rsid w:val="00A12E11"/>
    <w:rsid w:val="00A17ABE"/>
    <w:rsid w:val="00A26188"/>
    <w:rsid w:val="00A304E0"/>
    <w:rsid w:val="00A34356"/>
    <w:rsid w:val="00A44FFE"/>
    <w:rsid w:val="00A45578"/>
    <w:rsid w:val="00A45C29"/>
    <w:rsid w:val="00A47CFA"/>
    <w:rsid w:val="00A56A02"/>
    <w:rsid w:val="00A5764A"/>
    <w:rsid w:val="00A61E81"/>
    <w:rsid w:val="00A71F29"/>
    <w:rsid w:val="00A8003C"/>
    <w:rsid w:val="00A80AAC"/>
    <w:rsid w:val="00A819FE"/>
    <w:rsid w:val="00A83EC1"/>
    <w:rsid w:val="00A84FDF"/>
    <w:rsid w:val="00A90747"/>
    <w:rsid w:val="00A9428B"/>
    <w:rsid w:val="00A94B10"/>
    <w:rsid w:val="00A95964"/>
    <w:rsid w:val="00A96128"/>
    <w:rsid w:val="00A9633A"/>
    <w:rsid w:val="00A979C7"/>
    <w:rsid w:val="00AA0810"/>
    <w:rsid w:val="00AA10A3"/>
    <w:rsid w:val="00AB57FC"/>
    <w:rsid w:val="00AC3892"/>
    <w:rsid w:val="00AC41F1"/>
    <w:rsid w:val="00AC5879"/>
    <w:rsid w:val="00AD1724"/>
    <w:rsid w:val="00AD355D"/>
    <w:rsid w:val="00AD54B3"/>
    <w:rsid w:val="00AD598C"/>
    <w:rsid w:val="00AE231F"/>
    <w:rsid w:val="00AE2386"/>
    <w:rsid w:val="00AE4BDD"/>
    <w:rsid w:val="00AF4C29"/>
    <w:rsid w:val="00AF6A45"/>
    <w:rsid w:val="00AF71EF"/>
    <w:rsid w:val="00B03BC9"/>
    <w:rsid w:val="00B11E50"/>
    <w:rsid w:val="00B20B75"/>
    <w:rsid w:val="00B20E9C"/>
    <w:rsid w:val="00B3616C"/>
    <w:rsid w:val="00B420ED"/>
    <w:rsid w:val="00B47107"/>
    <w:rsid w:val="00B53137"/>
    <w:rsid w:val="00B53EE5"/>
    <w:rsid w:val="00B54644"/>
    <w:rsid w:val="00B55115"/>
    <w:rsid w:val="00B55801"/>
    <w:rsid w:val="00B57278"/>
    <w:rsid w:val="00B62C43"/>
    <w:rsid w:val="00B637C0"/>
    <w:rsid w:val="00B66BA5"/>
    <w:rsid w:val="00B74357"/>
    <w:rsid w:val="00B759D7"/>
    <w:rsid w:val="00B80226"/>
    <w:rsid w:val="00B9228C"/>
    <w:rsid w:val="00B92870"/>
    <w:rsid w:val="00B9298F"/>
    <w:rsid w:val="00B959C9"/>
    <w:rsid w:val="00B96080"/>
    <w:rsid w:val="00BA5EA8"/>
    <w:rsid w:val="00BA72CC"/>
    <w:rsid w:val="00BA7790"/>
    <w:rsid w:val="00BC3322"/>
    <w:rsid w:val="00BC4726"/>
    <w:rsid w:val="00BC5343"/>
    <w:rsid w:val="00BC5714"/>
    <w:rsid w:val="00BC7A8E"/>
    <w:rsid w:val="00BD0581"/>
    <w:rsid w:val="00BD0E0F"/>
    <w:rsid w:val="00BD1C21"/>
    <w:rsid w:val="00BE681F"/>
    <w:rsid w:val="00BF4064"/>
    <w:rsid w:val="00BF74A9"/>
    <w:rsid w:val="00C0076D"/>
    <w:rsid w:val="00C03B2A"/>
    <w:rsid w:val="00C11DF4"/>
    <w:rsid w:val="00C134E5"/>
    <w:rsid w:val="00C20083"/>
    <w:rsid w:val="00C23DD2"/>
    <w:rsid w:val="00C264E9"/>
    <w:rsid w:val="00C26E6F"/>
    <w:rsid w:val="00C307C6"/>
    <w:rsid w:val="00C32CDA"/>
    <w:rsid w:val="00C337FD"/>
    <w:rsid w:val="00C36770"/>
    <w:rsid w:val="00C4222C"/>
    <w:rsid w:val="00C42B26"/>
    <w:rsid w:val="00C44A03"/>
    <w:rsid w:val="00C4558C"/>
    <w:rsid w:val="00C45985"/>
    <w:rsid w:val="00C471F0"/>
    <w:rsid w:val="00C60C3B"/>
    <w:rsid w:val="00C661DE"/>
    <w:rsid w:val="00C7063C"/>
    <w:rsid w:val="00C73AC7"/>
    <w:rsid w:val="00C768FC"/>
    <w:rsid w:val="00C80420"/>
    <w:rsid w:val="00C839E7"/>
    <w:rsid w:val="00C83B47"/>
    <w:rsid w:val="00C84CCD"/>
    <w:rsid w:val="00C93CB6"/>
    <w:rsid w:val="00C970C9"/>
    <w:rsid w:val="00C97C39"/>
    <w:rsid w:val="00C97D92"/>
    <w:rsid w:val="00CA14A1"/>
    <w:rsid w:val="00CA7D72"/>
    <w:rsid w:val="00CB0E91"/>
    <w:rsid w:val="00CB1346"/>
    <w:rsid w:val="00CB3ED0"/>
    <w:rsid w:val="00CC0DFB"/>
    <w:rsid w:val="00CD0158"/>
    <w:rsid w:val="00CD034B"/>
    <w:rsid w:val="00CD7736"/>
    <w:rsid w:val="00CE6185"/>
    <w:rsid w:val="00CF7F22"/>
    <w:rsid w:val="00D00EB8"/>
    <w:rsid w:val="00D02A92"/>
    <w:rsid w:val="00D13F2C"/>
    <w:rsid w:val="00D218EA"/>
    <w:rsid w:val="00D252EF"/>
    <w:rsid w:val="00D260FB"/>
    <w:rsid w:val="00D30ECD"/>
    <w:rsid w:val="00D319ED"/>
    <w:rsid w:val="00D32E1D"/>
    <w:rsid w:val="00D435D2"/>
    <w:rsid w:val="00D44AA9"/>
    <w:rsid w:val="00D455E8"/>
    <w:rsid w:val="00D5039E"/>
    <w:rsid w:val="00D57324"/>
    <w:rsid w:val="00D73E63"/>
    <w:rsid w:val="00D81538"/>
    <w:rsid w:val="00D81B1B"/>
    <w:rsid w:val="00D90838"/>
    <w:rsid w:val="00D9167D"/>
    <w:rsid w:val="00DA1078"/>
    <w:rsid w:val="00DA3D7A"/>
    <w:rsid w:val="00DA4C3D"/>
    <w:rsid w:val="00DA76DA"/>
    <w:rsid w:val="00DB3CDE"/>
    <w:rsid w:val="00DB4AEA"/>
    <w:rsid w:val="00DB65D3"/>
    <w:rsid w:val="00DC2573"/>
    <w:rsid w:val="00DC70DC"/>
    <w:rsid w:val="00DF7009"/>
    <w:rsid w:val="00E00587"/>
    <w:rsid w:val="00E00605"/>
    <w:rsid w:val="00E02BFE"/>
    <w:rsid w:val="00E06B3F"/>
    <w:rsid w:val="00E15D1D"/>
    <w:rsid w:val="00E20313"/>
    <w:rsid w:val="00E30D08"/>
    <w:rsid w:val="00E310D0"/>
    <w:rsid w:val="00E367C8"/>
    <w:rsid w:val="00E42465"/>
    <w:rsid w:val="00E52DD5"/>
    <w:rsid w:val="00E61049"/>
    <w:rsid w:val="00E66E0E"/>
    <w:rsid w:val="00E71052"/>
    <w:rsid w:val="00E7213C"/>
    <w:rsid w:val="00E73FAA"/>
    <w:rsid w:val="00E81AD1"/>
    <w:rsid w:val="00E85AA7"/>
    <w:rsid w:val="00E86873"/>
    <w:rsid w:val="00E87A49"/>
    <w:rsid w:val="00E91FE9"/>
    <w:rsid w:val="00E92326"/>
    <w:rsid w:val="00EA02F5"/>
    <w:rsid w:val="00EB126F"/>
    <w:rsid w:val="00EB230E"/>
    <w:rsid w:val="00EC2B79"/>
    <w:rsid w:val="00EC5577"/>
    <w:rsid w:val="00EC6B7A"/>
    <w:rsid w:val="00EE01DA"/>
    <w:rsid w:val="00EE1110"/>
    <w:rsid w:val="00EF2AE0"/>
    <w:rsid w:val="00F00C7A"/>
    <w:rsid w:val="00F03B1E"/>
    <w:rsid w:val="00F04D5C"/>
    <w:rsid w:val="00F0578A"/>
    <w:rsid w:val="00F31246"/>
    <w:rsid w:val="00F36094"/>
    <w:rsid w:val="00F443E0"/>
    <w:rsid w:val="00F544BF"/>
    <w:rsid w:val="00F57C0B"/>
    <w:rsid w:val="00F60F79"/>
    <w:rsid w:val="00F632AF"/>
    <w:rsid w:val="00F63C82"/>
    <w:rsid w:val="00F64871"/>
    <w:rsid w:val="00F67F1A"/>
    <w:rsid w:val="00F70268"/>
    <w:rsid w:val="00F70B64"/>
    <w:rsid w:val="00F72C07"/>
    <w:rsid w:val="00F823C3"/>
    <w:rsid w:val="00F85BB5"/>
    <w:rsid w:val="00FA1D46"/>
    <w:rsid w:val="00FA7948"/>
    <w:rsid w:val="00FB1176"/>
    <w:rsid w:val="00FB2C99"/>
    <w:rsid w:val="00FD09D0"/>
    <w:rsid w:val="00FD238D"/>
    <w:rsid w:val="00FD6A64"/>
    <w:rsid w:val="00FD6B77"/>
    <w:rsid w:val="00FD7BB6"/>
    <w:rsid w:val="00FE111A"/>
    <w:rsid w:val="00FF2C7E"/>
    <w:rsid w:val="00FF65F7"/>
    <w:rsid w:val="00FF7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18D51"/>
  <w15:chartTrackingRefBased/>
  <w15:docId w15:val="{93136399-6E9E-47A9-A031-69789BB9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1E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1F11E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1F11E5"/>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1F11E5"/>
    <w:pPr>
      <w:keepNext/>
      <w:spacing w:before="240" w:after="60"/>
      <w:outlineLvl w:val="2"/>
    </w:pPr>
    <w:rPr>
      <w:rFonts w:cs="Arial"/>
      <w:b/>
      <w:bCs/>
      <w:sz w:val="26"/>
      <w:szCs w:val="26"/>
      <w:lang w:eastAsia="en-AU"/>
    </w:rPr>
  </w:style>
  <w:style w:type="paragraph" w:styleId="Heading4">
    <w:name w:val="heading 4"/>
    <w:basedOn w:val="Normal"/>
    <w:next w:val="Normal"/>
    <w:link w:val="Heading4Char"/>
    <w:uiPriority w:val="9"/>
    <w:unhideWhenUsed/>
    <w:qFormat/>
    <w:rsid w:val="00F70268"/>
    <w:pPr>
      <w:keepNext/>
      <w:keepLines/>
      <w:spacing w:before="40"/>
      <w:outlineLvl w:val="3"/>
    </w:pPr>
    <w:rPr>
      <w:rFonts w:asciiTheme="majorHAnsi" w:eastAsiaTheme="majorEastAsia" w:hAnsiTheme="majorHAnsi" w:cstheme="majorBidi"/>
      <w:sz w:val="22"/>
      <w:szCs w:val="22"/>
      <w:lang w:eastAsia="en-AU"/>
    </w:rPr>
  </w:style>
  <w:style w:type="paragraph" w:styleId="Heading5">
    <w:name w:val="heading 5"/>
    <w:basedOn w:val="Normal"/>
    <w:next w:val="Normal"/>
    <w:link w:val="Heading5Char"/>
    <w:unhideWhenUsed/>
    <w:qFormat/>
    <w:rsid w:val="00F70268"/>
    <w:pPr>
      <w:spacing w:before="240"/>
      <w:outlineLvl w:val="4"/>
    </w:pPr>
    <w:rPr>
      <w:rFonts w:ascii="Times New Roman" w:hAnsi="Times New Roman"/>
      <w:szCs w:val="24"/>
      <w:u w:val="single"/>
      <w:lang w:eastAsia="en-AU"/>
    </w:rPr>
  </w:style>
  <w:style w:type="paragraph" w:styleId="Heading6">
    <w:name w:val="heading 6"/>
    <w:basedOn w:val="Normal"/>
    <w:next w:val="Normal"/>
    <w:link w:val="Heading6Char"/>
    <w:qFormat/>
    <w:rsid w:val="001F11E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nhideWhenUsed/>
    <w:qFormat/>
    <w:rsid w:val="00F70268"/>
    <w:pPr>
      <w:keepNext/>
      <w:keepLines/>
      <w:spacing w:before="40"/>
      <w:outlineLvl w:val="6"/>
    </w:pPr>
    <w:rPr>
      <w:rFonts w:asciiTheme="majorHAnsi" w:eastAsiaTheme="majorEastAsia" w:hAnsiTheme="majorHAnsi" w:cstheme="majorBidi"/>
      <w:i/>
      <w:iCs/>
      <w:color w:val="1F3864" w:themeColor="accent1" w:themeShade="80"/>
      <w:sz w:val="21"/>
      <w:szCs w:val="21"/>
      <w:lang w:eastAsia="en-AU"/>
    </w:rPr>
  </w:style>
  <w:style w:type="paragraph" w:styleId="Heading8">
    <w:name w:val="heading 8"/>
    <w:basedOn w:val="Normal"/>
    <w:next w:val="Normal"/>
    <w:link w:val="Heading8Char"/>
    <w:unhideWhenUsed/>
    <w:qFormat/>
    <w:rsid w:val="00F70268"/>
    <w:pPr>
      <w:keepNext/>
      <w:keepLines/>
      <w:spacing w:before="40"/>
      <w:outlineLvl w:val="7"/>
    </w:pPr>
    <w:rPr>
      <w:rFonts w:asciiTheme="majorHAnsi" w:eastAsiaTheme="majorEastAsia" w:hAnsiTheme="majorHAnsi" w:cstheme="majorBidi"/>
      <w:b/>
      <w:bCs/>
      <w:color w:val="44546A" w:themeColor="text2"/>
      <w:szCs w:val="24"/>
      <w:lang w:eastAsia="en-AU"/>
    </w:rPr>
  </w:style>
  <w:style w:type="paragraph" w:styleId="Heading9">
    <w:name w:val="heading 9"/>
    <w:basedOn w:val="Normal"/>
    <w:next w:val="Normal"/>
    <w:link w:val="Heading9Char"/>
    <w:unhideWhenUsed/>
    <w:qFormat/>
    <w:rsid w:val="00F70268"/>
    <w:pPr>
      <w:keepNext/>
      <w:keepLines/>
      <w:spacing w:before="40"/>
      <w:outlineLvl w:val="8"/>
    </w:pPr>
    <w:rPr>
      <w:rFonts w:asciiTheme="majorHAnsi" w:eastAsiaTheme="majorEastAsia" w:hAnsiTheme="majorHAnsi" w:cstheme="majorBidi"/>
      <w:b/>
      <w:bCs/>
      <w:i/>
      <w:iCs/>
      <w:color w:val="44546A" w:themeColor="text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1E5"/>
    <w:rPr>
      <w:rFonts w:ascii="Arial" w:eastAsia="Times New Roman" w:hAnsi="Arial" w:cs="Arial"/>
      <w:b/>
      <w:bCs/>
      <w:kern w:val="32"/>
      <w:sz w:val="32"/>
      <w:szCs w:val="32"/>
    </w:rPr>
  </w:style>
  <w:style w:type="character" w:customStyle="1" w:styleId="Heading2Char">
    <w:name w:val="Heading 2 Char"/>
    <w:basedOn w:val="DefaultParagraphFont"/>
    <w:link w:val="Heading2"/>
    <w:rsid w:val="001F11E5"/>
    <w:rPr>
      <w:rFonts w:ascii="Arial" w:eastAsia="Times New Roman" w:hAnsi="Arial" w:cs="Arial"/>
      <w:b/>
      <w:bCs/>
      <w:i/>
      <w:iCs/>
      <w:sz w:val="28"/>
      <w:szCs w:val="28"/>
    </w:rPr>
  </w:style>
  <w:style w:type="character" w:customStyle="1" w:styleId="Heading3Char">
    <w:name w:val="Heading 3 Char"/>
    <w:basedOn w:val="DefaultParagraphFont"/>
    <w:link w:val="Heading3"/>
    <w:rsid w:val="001F11E5"/>
    <w:rPr>
      <w:rFonts w:ascii="Arial" w:eastAsia="Times New Roman" w:hAnsi="Arial" w:cs="Arial"/>
      <w:b/>
      <w:bCs/>
      <w:sz w:val="26"/>
      <w:szCs w:val="26"/>
      <w:lang w:eastAsia="en-AU"/>
    </w:rPr>
  </w:style>
  <w:style w:type="character" w:customStyle="1" w:styleId="Heading6Char">
    <w:name w:val="Heading 6 Char"/>
    <w:basedOn w:val="DefaultParagraphFont"/>
    <w:link w:val="Heading6"/>
    <w:rsid w:val="001F11E5"/>
    <w:rPr>
      <w:rFonts w:ascii="Times New Roman" w:eastAsia="Times New Roman" w:hAnsi="Times New Roman" w:cs="Times New Roman"/>
      <w:b/>
      <w:bCs/>
    </w:rPr>
  </w:style>
  <w:style w:type="paragraph" w:styleId="Header">
    <w:name w:val="header"/>
    <w:basedOn w:val="Normal"/>
    <w:link w:val="HeaderChar"/>
    <w:uiPriority w:val="99"/>
    <w:rsid w:val="001F11E5"/>
    <w:pPr>
      <w:tabs>
        <w:tab w:val="center" w:pos="4153"/>
        <w:tab w:val="right" w:pos="8306"/>
      </w:tabs>
    </w:pPr>
  </w:style>
  <w:style w:type="character" w:customStyle="1" w:styleId="HeaderChar">
    <w:name w:val="Header Char"/>
    <w:basedOn w:val="DefaultParagraphFont"/>
    <w:link w:val="Header"/>
    <w:uiPriority w:val="99"/>
    <w:rsid w:val="001F11E5"/>
    <w:rPr>
      <w:rFonts w:ascii="Arial" w:eastAsia="Times New Roman" w:hAnsi="Arial" w:cs="Times New Roman"/>
      <w:sz w:val="24"/>
      <w:szCs w:val="20"/>
    </w:rPr>
  </w:style>
  <w:style w:type="paragraph" w:styleId="Footer">
    <w:name w:val="footer"/>
    <w:aliases w:val="Footer1"/>
    <w:basedOn w:val="Normal"/>
    <w:link w:val="FooterChar"/>
    <w:rsid w:val="001F11E5"/>
    <w:pPr>
      <w:tabs>
        <w:tab w:val="center" w:pos="4153"/>
        <w:tab w:val="right" w:pos="8306"/>
      </w:tabs>
    </w:pPr>
    <w:rPr>
      <w:rFonts w:ascii="Whitney Medium" w:hAnsi="Whitney Medium"/>
      <w:color w:val="7E6D5F"/>
    </w:rPr>
  </w:style>
  <w:style w:type="character" w:customStyle="1" w:styleId="FooterChar">
    <w:name w:val="Footer Char"/>
    <w:aliases w:val="Footer1 Char"/>
    <w:basedOn w:val="DefaultParagraphFont"/>
    <w:link w:val="Footer"/>
    <w:uiPriority w:val="99"/>
    <w:rsid w:val="001F11E5"/>
    <w:rPr>
      <w:rFonts w:ascii="Whitney Medium" w:eastAsia="Times New Roman" w:hAnsi="Whitney Medium" w:cs="Times New Roman"/>
      <w:color w:val="7E6D5F"/>
      <w:sz w:val="24"/>
      <w:szCs w:val="20"/>
    </w:rPr>
  </w:style>
  <w:style w:type="paragraph" w:customStyle="1" w:styleId="CORBodyCopy">
    <w:name w:val="COR | Body Copy"/>
    <w:basedOn w:val="Normal"/>
    <w:rsid w:val="001F11E5"/>
    <w:pPr>
      <w:spacing w:after="120"/>
    </w:pPr>
    <w:rPr>
      <w:color w:val="4D4D4D"/>
    </w:rPr>
  </w:style>
  <w:style w:type="paragraph" w:customStyle="1" w:styleId="CORHeader">
    <w:name w:val="COR | Header"/>
    <w:basedOn w:val="Normal"/>
    <w:rsid w:val="001F11E5"/>
    <w:pPr>
      <w:spacing w:after="120"/>
    </w:pPr>
    <w:rPr>
      <w:b/>
      <w:bCs/>
    </w:rPr>
  </w:style>
  <w:style w:type="paragraph" w:customStyle="1" w:styleId="BasicParagraph">
    <w:name w:val="[Basic Paragraph]"/>
    <w:basedOn w:val="Normal"/>
    <w:rsid w:val="001F11E5"/>
    <w:pPr>
      <w:autoSpaceDE w:val="0"/>
      <w:autoSpaceDN w:val="0"/>
      <w:adjustRightInd w:val="0"/>
      <w:spacing w:line="288" w:lineRule="auto"/>
      <w:textAlignment w:val="center"/>
    </w:pPr>
    <w:rPr>
      <w:rFonts w:ascii="Minion Pro" w:hAnsi="Minion Pro" w:cs="Minion Pro"/>
      <w:color w:val="000000"/>
      <w:szCs w:val="24"/>
      <w:lang w:val="en-GB"/>
    </w:rPr>
  </w:style>
  <w:style w:type="table" w:styleId="TableGrid">
    <w:name w:val="Table Grid"/>
    <w:basedOn w:val="TableNormal"/>
    <w:rsid w:val="001F11E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F11E5"/>
    <w:rPr>
      <w:rFonts w:ascii="Tahoma" w:hAnsi="Tahoma" w:cs="Tahoma"/>
      <w:sz w:val="16"/>
      <w:szCs w:val="16"/>
    </w:rPr>
  </w:style>
  <w:style w:type="character" w:customStyle="1" w:styleId="BalloonTextChar">
    <w:name w:val="Balloon Text Char"/>
    <w:basedOn w:val="DefaultParagraphFont"/>
    <w:link w:val="BalloonText"/>
    <w:rsid w:val="001F11E5"/>
    <w:rPr>
      <w:rFonts w:ascii="Tahoma" w:eastAsia="Times New Roman" w:hAnsi="Tahoma" w:cs="Tahoma"/>
      <w:sz w:val="16"/>
      <w:szCs w:val="16"/>
    </w:rPr>
  </w:style>
  <w:style w:type="paragraph" w:styleId="ListNumber">
    <w:name w:val="List Number"/>
    <w:basedOn w:val="Normal"/>
    <w:rsid w:val="001F11E5"/>
    <w:pPr>
      <w:keepLines/>
      <w:numPr>
        <w:numId w:val="1"/>
      </w:numPr>
      <w:tabs>
        <w:tab w:val="clear" w:pos="360"/>
        <w:tab w:val="num" w:pos="405"/>
        <w:tab w:val="num" w:pos="567"/>
        <w:tab w:val="left" w:pos="709"/>
        <w:tab w:val="num" w:pos="737"/>
      </w:tabs>
      <w:ind w:left="567" w:hanging="567"/>
    </w:pPr>
    <w:rPr>
      <w:rFonts w:cs="Arial"/>
      <w:szCs w:val="24"/>
      <w:lang w:val="en-GB"/>
    </w:rPr>
  </w:style>
  <w:style w:type="character" w:styleId="Hyperlink">
    <w:name w:val="Hyperlink"/>
    <w:uiPriority w:val="99"/>
    <w:rsid w:val="001F11E5"/>
    <w:rPr>
      <w:color w:val="0000FF"/>
      <w:u w:val="single"/>
    </w:rPr>
  </w:style>
  <w:style w:type="character" w:styleId="PageNumber">
    <w:name w:val="page number"/>
    <w:basedOn w:val="DefaultParagraphFont"/>
    <w:rsid w:val="001F11E5"/>
  </w:style>
  <w:style w:type="paragraph" w:styleId="BodyTextIndent2">
    <w:name w:val="Body Text Indent 2"/>
    <w:basedOn w:val="Normal"/>
    <w:link w:val="BodyTextIndent2Char"/>
    <w:rsid w:val="001F11E5"/>
    <w:pPr>
      <w:ind w:left="360"/>
    </w:pPr>
    <w:rPr>
      <w:rFonts w:cs="Arial"/>
      <w:szCs w:val="24"/>
    </w:rPr>
  </w:style>
  <w:style w:type="character" w:customStyle="1" w:styleId="BodyTextIndent2Char">
    <w:name w:val="Body Text Indent 2 Char"/>
    <w:basedOn w:val="DefaultParagraphFont"/>
    <w:link w:val="BodyTextIndent2"/>
    <w:rsid w:val="001F11E5"/>
    <w:rPr>
      <w:rFonts w:ascii="Arial" w:eastAsia="Times New Roman" w:hAnsi="Arial" w:cs="Arial"/>
      <w:sz w:val="24"/>
      <w:szCs w:val="24"/>
    </w:rPr>
  </w:style>
  <w:style w:type="paragraph" w:styleId="BodyTextIndent">
    <w:name w:val="Body Text Indent"/>
    <w:basedOn w:val="Normal"/>
    <w:link w:val="BodyTextIndentChar"/>
    <w:rsid w:val="001F11E5"/>
    <w:pPr>
      <w:spacing w:after="120"/>
      <w:ind w:left="283"/>
    </w:pPr>
  </w:style>
  <w:style w:type="character" w:customStyle="1" w:styleId="BodyTextIndentChar">
    <w:name w:val="Body Text Indent Char"/>
    <w:basedOn w:val="DefaultParagraphFont"/>
    <w:link w:val="BodyTextIndent"/>
    <w:rsid w:val="001F11E5"/>
    <w:rPr>
      <w:rFonts w:ascii="Arial" w:eastAsia="Times New Roman" w:hAnsi="Arial" w:cs="Times New Roman"/>
      <w:sz w:val="24"/>
      <w:szCs w:val="20"/>
    </w:rPr>
  </w:style>
  <w:style w:type="paragraph" w:customStyle="1" w:styleId="FConds">
    <w:name w:val="F Conds"/>
    <w:basedOn w:val="Normal"/>
    <w:next w:val="Normal"/>
    <w:rsid w:val="001F11E5"/>
    <w:pPr>
      <w:widowControl w:val="0"/>
      <w:numPr>
        <w:numId w:val="2"/>
      </w:numPr>
      <w:autoSpaceDE w:val="0"/>
      <w:autoSpaceDN w:val="0"/>
      <w:adjustRightInd w:val="0"/>
      <w:jc w:val="both"/>
    </w:pPr>
    <w:rPr>
      <w:rFonts w:ascii="Times New Roman" w:hAnsi="Times New Roman"/>
      <w:szCs w:val="24"/>
    </w:rPr>
  </w:style>
  <w:style w:type="paragraph" w:customStyle="1" w:styleId="headingparagraph">
    <w:name w:val="headingparagraph"/>
    <w:basedOn w:val="Normal"/>
    <w:rsid w:val="001F11E5"/>
    <w:pPr>
      <w:spacing w:before="100" w:beforeAutospacing="1" w:after="200"/>
      <w:ind w:left="340" w:hanging="340"/>
    </w:pPr>
    <w:rPr>
      <w:rFonts w:cs="Arial"/>
      <w:szCs w:val="24"/>
      <w:lang w:eastAsia="en-AU"/>
    </w:rPr>
  </w:style>
  <w:style w:type="paragraph" w:styleId="NormalWeb">
    <w:name w:val="Normal (Web)"/>
    <w:basedOn w:val="Normal"/>
    <w:uiPriority w:val="99"/>
    <w:rsid w:val="001F11E5"/>
    <w:pPr>
      <w:spacing w:before="100" w:beforeAutospacing="1" w:after="100" w:afterAutospacing="1"/>
    </w:pPr>
    <w:rPr>
      <w:rFonts w:ascii="Times New Roman" w:hAnsi="Times New Roman"/>
      <w:szCs w:val="24"/>
      <w:lang w:eastAsia="en-AU"/>
    </w:rPr>
  </w:style>
  <w:style w:type="paragraph" w:styleId="BodyText">
    <w:name w:val="Body Text"/>
    <w:basedOn w:val="Normal"/>
    <w:link w:val="BodyTextChar"/>
    <w:rsid w:val="001F11E5"/>
    <w:pPr>
      <w:spacing w:after="120"/>
    </w:pPr>
  </w:style>
  <w:style w:type="character" w:customStyle="1" w:styleId="BodyTextChar">
    <w:name w:val="Body Text Char"/>
    <w:basedOn w:val="DefaultParagraphFont"/>
    <w:link w:val="BodyText"/>
    <w:rsid w:val="001F11E5"/>
    <w:rPr>
      <w:rFonts w:ascii="Arial" w:eastAsia="Times New Roman" w:hAnsi="Arial" w:cs="Times New Roman"/>
      <w:sz w:val="24"/>
      <w:szCs w:val="20"/>
    </w:rPr>
  </w:style>
  <w:style w:type="paragraph" w:customStyle="1" w:styleId="toa">
    <w:name w:val="toa"/>
    <w:basedOn w:val="Normal"/>
    <w:rsid w:val="001F11E5"/>
    <w:pPr>
      <w:tabs>
        <w:tab w:val="left" w:pos="9000"/>
        <w:tab w:val="right" w:pos="9360"/>
      </w:tabs>
      <w:suppressAutoHyphens/>
    </w:pPr>
    <w:rPr>
      <w:rFonts w:ascii="CG Times" w:hAnsi="CG Times"/>
      <w:lang w:val="en-US"/>
    </w:rPr>
  </w:style>
  <w:style w:type="character" w:styleId="Emphasis">
    <w:name w:val="Emphasis"/>
    <w:qFormat/>
    <w:rsid w:val="001F11E5"/>
    <w:rPr>
      <w:i/>
      <w:iCs/>
    </w:rPr>
  </w:style>
  <w:style w:type="character" w:styleId="Strong">
    <w:name w:val="Strong"/>
    <w:qFormat/>
    <w:rsid w:val="001F11E5"/>
    <w:rPr>
      <w:b/>
      <w:bCs/>
    </w:rPr>
  </w:style>
  <w:style w:type="paragraph" w:styleId="BodyTextIndent3">
    <w:name w:val="Body Text Indent 3"/>
    <w:basedOn w:val="Normal"/>
    <w:link w:val="BodyTextIndent3Char"/>
    <w:rsid w:val="001F11E5"/>
    <w:pPr>
      <w:spacing w:after="120"/>
      <w:ind w:left="283"/>
    </w:pPr>
    <w:rPr>
      <w:sz w:val="16"/>
      <w:szCs w:val="16"/>
    </w:rPr>
  </w:style>
  <w:style w:type="character" w:customStyle="1" w:styleId="BodyTextIndent3Char">
    <w:name w:val="Body Text Indent 3 Char"/>
    <w:basedOn w:val="DefaultParagraphFont"/>
    <w:link w:val="BodyTextIndent3"/>
    <w:rsid w:val="001F11E5"/>
    <w:rPr>
      <w:rFonts w:ascii="Arial" w:eastAsia="Times New Roman" w:hAnsi="Arial" w:cs="Times New Roman"/>
      <w:sz w:val="16"/>
      <w:szCs w:val="16"/>
    </w:rPr>
  </w:style>
  <w:style w:type="paragraph" w:styleId="ListParagraph">
    <w:name w:val="List Paragraph"/>
    <w:basedOn w:val="Normal"/>
    <w:link w:val="ListParagraphChar"/>
    <w:uiPriority w:val="34"/>
    <w:qFormat/>
    <w:rsid w:val="001F11E5"/>
    <w:pPr>
      <w:ind w:left="720"/>
    </w:pPr>
  </w:style>
  <w:style w:type="character" w:styleId="FollowedHyperlink">
    <w:name w:val="FollowedHyperlink"/>
    <w:rsid w:val="001F11E5"/>
    <w:rPr>
      <w:color w:val="800080"/>
      <w:u w:val="single"/>
    </w:rPr>
  </w:style>
  <w:style w:type="paragraph" w:customStyle="1" w:styleId="Condition-NotHidden">
    <w:name w:val="Condition - Not Hidden"/>
    <w:basedOn w:val="Normal"/>
    <w:uiPriority w:val="99"/>
    <w:rsid w:val="001F11E5"/>
    <w:pPr>
      <w:spacing w:after="240"/>
      <w:ind w:left="1134"/>
      <w:jc w:val="both"/>
    </w:pPr>
    <w:rPr>
      <w:rFonts w:eastAsia="Calibri" w:cs="Arial"/>
      <w:sz w:val="22"/>
      <w:szCs w:val="22"/>
      <w:lang w:eastAsia="en-AU"/>
    </w:rPr>
  </w:style>
  <w:style w:type="paragraph" w:customStyle="1" w:styleId="Default">
    <w:name w:val="Default"/>
    <w:basedOn w:val="Normal"/>
    <w:link w:val="DefaultChar"/>
    <w:rsid w:val="001F11E5"/>
    <w:pPr>
      <w:autoSpaceDE w:val="0"/>
      <w:autoSpaceDN w:val="0"/>
    </w:pPr>
    <w:rPr>
      <w:rFonts w:eastAsia="Calibri" w:cs="Arial"/>
      <w:color w:val="000000"/>
      <w:szCs w:val="24"/>
      <w:lang w:eastAsia="en-AU"/>
    </w:rPr>
  </w:style>
  <w:style w:type="paragraph" w:styleId="NoSpacing">
    <w:name w:val="No Spacing"/>
    <w:uiPriority w:val="1"/>
    <w:qFormat/>
    <w:rsid w:val="00F70268"/>
    <w:pPr>
      <w:spacing w:after="0" w:line="240" w:lineRule="auto"/>
    </w:pPr>
    <w:rPr>
      <w:rFonts w:eastAsiaTheme="minorEastAsia"/>
      <w:sz w:val="20"/>
      <w:szCs w:val="20"/>
      <w:lang w:eastAsia="en-AU"/>
    </w:rPr>
  </w:style>
  <w:style w:type="character" w:customStyle="1" w:styleId="Heading4Char">
    <w:name w:val="Heading 4 Char"/>
    <w:basedOn w:val="DefaultParagraphFont"/>
    <w:link w:val="Heading4"/>
    <w:uiPriority w:val="9"/>
    <w:rsid w:val="00F70268"/>
    <w:rPr>
      <w:rFonts w:asciiTheme="majorHAnsi" w:eastAsiaTheme="majorEastAsia" w:hAnsiTheme="majorHAnsi" w:cstheme="majorBidi"/>
      <w:lang w:eastAsia="en-AU"/>
    </w:rPr>
  </w:style>
  <w:style w:type="character" w:customStyle="1" w:styleId="Heading5Char">
    <w:name w:val="Heading 5 Char"/>
    <w:basedOn w:val="DefaultParagraphFont"/>
    <w:link w:val="Heading5"/>
    <w:rsid w:val="00F70268"/>
    <w:rPr>
      <w:rFonts w:ascii="Times New Roman" w:eastAsia="Times New Roman" w:hAnsi="Times New Roman" w:cs="Times New Roman"/>
      <w:sz w:val="24"/>
      <w:szCs w:val="24"/>
      <w:u w:val="single"/>
      <w:lang w:eastAsia="en-AU"/>
    </w:rPr>
  </w:style>
  <w:style w:type="character" w:customStyle="1" w:styleId="Heading7Char">
    <w:name w:val="Heading 7 Char"/>
    <w:basedOn w:val="DefaultParagraphFont"/>
    <w:link w:val="Heading7"/>
    <w:uiPriority w:val="9"/>
    <w:rsid w:val="00F70268"/>
    <w:rPr>
      <w:rFonts w:asciiTheme="majorHAnsi" w:eastAsiaTheme="majorEastAsia" w:hAnsiTheme="majorHAnsi" w:cstheme="majorBidi"/>
      <w:i/>
      <w:iCs/>
      <w:color w:val="1F3864" w:themeColor="accent1" w:themeShade="80"/>
      <w:sz w:val="21"/>
      <w:szCs w:val="21"/>
      <w:lang w:eastAsia="en-AU"/>
    </w:rPr>
  </w:style>
  <w:style w:type="character" w:customStyle="1" w:styleId="Heading8Char">
    <w:name w:val="Heading 8 Char"/>
    <w:basedOn w:val="DefaultParagraphFont"/>
    <w:link w:val="Heading8"/>
    <w:uiPriority w:val="9"/>
    <w:rsid w:val="00F70268"/>
    <w:rPr>
      <w:rFonts w:asciiTheme="majorHAnsi" w:eastAsiaTheme="majorEastAsia" w:hAnsiTheme="majorHAnsi" w:cstheme="majorBidi"/>
      <w:b/>
      <w:bCs/>
      <w:color w:val="44546A" w:themeColor="text2"/>
      <w:sz w:val="24"/>
      <w:szCs w:val="24"/>
      <w:lang w:eastAsia="en-AU"/>
    </w:rPr>
  </w:style>
  <w:style w:type="character" w:customStyle="1" w:styleId="Heading9Char">
    <w:name w:val="Heading 9 Char"/>
    <w:basedOn w:val="DefaultParagraphFont"/>
    <w:link w:val="Heading9"/>
    <w:uiPriority w:val="9"/>
    <w:rsid w:val="00F70268"/>
    <w:rPr>
      <w:rFonts w:asciiTheme="majorHAnsi" w:eastAsiaTheme="majorEastAsia" w:hAnsiTheme="majorHAnsi" w:cstheme="majorBidi"/>
      <w:b/>
      <w:bCs/>
      <w:i/>
      <w:iCs/>
      <w:color w:val="44546A" w:themeColor="text2"/>
      <w:sz w:val="24"/>
      <w:szCs w:val="24"/>
      <w:lang w:eastAsia="en-AU"/>
    </w:rPr>
  </w:style>
  <w:style w:type="paragraph" w:styleId="Title">
    <w:name w:val="Title"/>
    <w:basedOn w:val="Normal"/>
    <w:next w:val="Normal"/>
    <w:link w:val="TitleChar"/>
    <w:uiPriority w:val="10"/>
    <w:qFormat/>
    <w:rsid w:val="00F70268"/>
    <w:pPr>
      <w:contextualSpacing/>
    </w:pPr>
    <w:rPr>
      <w:rFonts w:asciiTheme="majorHAnsi" w:eastAsiaTheme="majorEastAsia" w:hAnsiTheme="majorHAnsi" w:cstheme="majorBidi"/>
      <w:color w:val="4472C4" w:themeColor="accent1"/>
      <w:spacing w:val="-10"/>
      <w:sz w:val="56"/>
      <w:szCs w:val="56"/>
      <w:lang w:eastAsia="en-AU"/>
    </w:rPr>
  </w:style>
  <w:style w:type="character" w:customStyle="1" w:styleId="TitleChar">
    <w:name w:val="Title Char"/>
    <w:basedOn w:val="DefaultParagraphFont"/>
    <w:link w:val="Title"/>
    <w:uiPriority w:val="10"/>
    <w:rsid w:val="00F70268"/>
    <w:rPr>
      <w:rFonts w:asciiTheme="majorHAnsi" w:eastAsiaTheme="majorEastAsia" w:hAnsiTheme="majorHAnsi" w:cstheme="majorBidi"/>
      <w:color w:val="4472C4" w:themeColor="accent1"/>
      <w:spacing w:val="-10"/>
      <w:sz w:val="56"/>
      <w:szCs w:val="56"/>
      <w:lang w:eastAsia="en-AU"/>
    </w:rPr>
  </w:style>
  <w:style w:type="paragraph" w:styleId="Subtitle">
    <w:name w:val="Subtitle"/>
    <w:basedOn w:val="Normal"/>
    <w:next w:val="Normal"/>
    <w:link w:val="SubtitleChar"/>
    <w:uiPriority w:val="11"/>
    <w:qFormat/>
    <w:rsid w:val="00F70268"/>
    <w:pPr>
      <w:numPr>
        <w:ilvl w:val="1"/>
      </w:numPr>
      <w:ind w:left="567"/>
    </w:pPr>
    <w:rPr>
      <w:rFonts w:asciiTheme="majorHAnsi" w:eastAsiaTheme="majorEastAsia" w:hAnsiTheme="majorHAnsi" w:cstheme="majorBidi"/>
      <w:szCs w:val="24"/>
      <w:lang w:eastAsia="en-AU"/>
    </w:rPr>
  </w:style>
  <w:style w:type="character" w:customStyle="1" w:styleId="SubtitleChar">
    <w:name w:val="Subtitle Char"/>
    <w:basedOn w:val="DefaultParagraphFont"/>
    <w:link w:val="Subtitle"/>
    <w:uiPriority w:val="11"/>
    <w:rsid w:val="00F70268"/>
    <w:rPr>
      <w:rFonts w:asciiTheme="majorHAnsi" w:eastAsiaTheme="majorEastAsia" w:hAnsiTheme="majorHAnsi" w:cstheme="majorBidi"/>
      <w:sz w:val="24"/>
      <w:szCs w:val="24"/>
      <w:lang w:eastAsia="en-AU"/>
    </w:rPr>
  </w:style>
  <w:style w:type="table" w:customStyle="1" w:styleId="32">
    <w:name w:val="32"/>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31">
    <w:name w:val="31"/>
    <w:basedOn w:val="TableNormal"/>
    <w:rsid w:val="00F70268"/>
    <w:pPr>
      <w:spacing w:after="120" w:line="264" w:lineRule="auto"/>
    </w:pPr>
    <w:rPr>
      <w:rFonts w:eastAsiaTheme="minorEastAsia"/>
      <w:sz w:val="20"/>
      <w:szCs w:val="20"/>
      <w:lang w:eastAsia="en-AU"/>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9">
    <w:name w:val="29"/>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8">
    <w:name w:val="28"/>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7">
    <w:name w:val="27"/>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6">
    <w:name w:val="26"/>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5">
    <w:name w:val="25"/>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4">
    <w:name w:val="24"/>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3">
    <w:name w:val="23"/>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2">
    <w:name w:val="22"/>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1">
    <w:name w:val="21"/>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0">
    <w:name w:val="20"/>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9">
    <w:name w:val="19"/>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8">
    <w:name w:val="18"/>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7">
    <w:name w:val="17"/>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6">
    <w:name w:val="16"/>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5">
    <w:name w:val="15"/>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4">
    <w:name w:val="14"/>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3">
    <w:name w:val="13"/>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2">
    <w:name w:val="12"/>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1">
    <w:name w:val="11"/>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0">
    <w:name w:val="10"/>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9">
    <w:name w:val="9"/>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8">
    <w:name w:val="8"/>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7">
    <w:name w:val="7"/>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6">
    <w:name w:val="6"/>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5">
    <w:name w:val="5"/>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4">
    <w:name w:val="4"/>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3">
    <w:name w:val="3"/>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
    <w:name w:val="2"/>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
    <w:name w:val="1"/>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paragraph" w:styleId="CommentText">
    <w:name w:val="annotation text"/>
    <w:basedOn w:val="Normal"/>
    <w:link w:val="CommentTextChar"/>
    <w:unhideWhenUsed/>
    <w:rsid w:val="00F70268"/>
    <w:rPr>
      <w:rFonts w:ascii="Times New Roman" w:hAnsi="Times New Roman"/>
      <w:szCs w:val="24"/>
      <w:lang w:eastAsia="en-AU"/>
    </w:rPr>
  </w:style>
  <w:style w:type="character" w:customStyle="1" w:styleId="CommentTextChar">
    <w:name w:val="Comment Text Char"/>
    <w:basedOn w:val="DefaultParagraphFont"/>
    <w:link w:val="CommentText"/>
    <w:rsid w:val="00F70268"/>
    <w:rPr>
      <w:rFonts w:ascii="Times New Roman" w:eastAsia="Times New Roman" w:hAnsi="Times New Roman" w:cs="Times New Roman"/>
      <w:sz w:val="24"/>
      <w:szCs w:val="24"/>
      <w:lang w:eastAsia="en-AU"/>
    </w:rPr>
  </w:style>
  <w:style w:type="character" w:styleId="CommentReference">
    <w:name w:val="annotation reference"/>
    <w:basedOn w:val="DefaultParagraphFont"/>
    <w:unhideWhenUsed/>
    <w:rsid w:val="00F70268"/>
    <w:rPr>
      <w:sz w:val="16"/>
      <w:szCs w:val="16"/>
    </w:rPr>
  </w:style>
  <w:style w:type="paragraph" w:styleId="TOC1">
    <w:name w:val="toc 1"/>
    <w:basedOn w:val="Normal"/>
    <w:next w:val="Normal"/>
    <w:autoRedefine/>
    <w:uiPriority w:val="39"/>
    <w:unhideWhenUsed/>
    <w:rsid w:val="00F70268"/>
    <w:pPr>
      <w:spacing w:after="100"/>
    </w:pPr>
    <w:rPr>
      <w:rFonts w:ascii="Times New Roman" w:hAnsi="Times New Roman"/>
      <w:szCs w:val="24"/>
      <w:lang w:eastAsia="en-AU"/>
    </w:rPr>
  </w:style>
  <w:style w:type="paragraph" w:styleId="TOC2">
    <w:name w:val="toc 2"/>
    <w:basedOn w:val="Normal"/>
    <w:next w:val="Normal"/>
    <w:autoRedefine/>
    <w:uiPriority w:val="39"/>
    <w:unhideWhenUsed/>
    <w:rsid w:val="00F70268"/>
    <w:pPr>
      <w:spacing w:after="100"/>
      <w:ind w:left="220"/>
    </w:pPr>
    <w:rPr>
      <w:rFonts w:ascii="Times New Roman" w:hAnsi="Times New Roman"/>
      <w:szCs w:val="24"/>
      <w:lang w:eastAsia="en-AU"/>
    </w:rPr>
  </w:style>
  <w:style w:type="paragraph" w:styleId="Caption">
    <w:name w:val="caption"/>
    <w:aliases w:val="Figure caption,Table caption"/>
    <w:basedOn w:val="Normal"/>
    <w:next w:val="Normal"/>
    <w:uiPriority w:val="35"/>
    <w:unhideWhenUsed/>
    <w:qFormat/>
    <w:rsid w:val="00F70268"/>
    <w:pPr>
      <w:jc w:val="center"/>
    </w:pPr>
    <w:rPr>
      <w:rFonts w:ascii="Times New Roman" w:hAnsi="Times New Roman"/>
      <w:b/>
      <w:bCs/>
      <w:color w:val="595959" w:themeColor="text1" w:themeTint="A6"/>
      <w:sz w:val="20"/>
      <w:lang w:eastAsia="en-AU"/>
    </w:rPr>
  </w:style>
  <w:style w:type="paragraph" w:styleId="Quote">
    <w:name w:val="Quote"/>
    <w:basedOn w:val="Normal"/>
    <w:next w:val="Normal"/>
    <w:link w:val="QuoteChar"/>
    <w:uiPriority w:val="29"/>
    <w:qFormat/>
    <w:rsid w:val="00F70268"/>
    <w:pPr>
      <w:spacing w:before="160"/>
      <w:ind w:left="720" w:right="720"/>
    </w:pPr>
    <w:rPr>
      <w:rFonts w:ascii="Times New Roman" w:hAnsi="Times New Roman"/>
      <w:i/>
      <w:iCs/>
      <w:color w:val="404040" w:themeColor="text1" w:themeTint="BF"/>
      <w:szCs w:val="24"/>
      <w:lang w:eastAsia="en-AU"/>
    </w:rPr>
  </w:style>
  <w:style w:type="character" w:customStyle="1" w:styleId="QuoteChar">
    <w:name w:val="Quote Char"/>
    <w:basedOn w:val="DefaultParagraphFont"/>
    <w:link w:val="Quote"/>
    <w:uiPriority w:val="29"/>
    <w:rsid w:val="00F70268"/>
    <w:rPr>
      <w:rFonts w:ascii="Times New Roman" w:eastAsia="Times New Roman" w:hAnsi="Times New Roman" w:cs="Times New Roman"/>
      <w:i/>
      <w:iCs/>
      <w:color w:val="404040" w:themeColor="text1" w:themeTint="BF"/>
      <w:sz w:val="24"/>
      <w:szCs w:val="24"/>
      <w:lang w:eastAsia="en-AU"/>
    </w:rPr>
  </w:style>
  <w:style w:type="paragraph" w:styleId="IntenseQuote">
    <w:name w:val="Intense Quote"/>
    <w:basedOn w:val="Normal"/>
    <w:next w:val="Normal"/>
    <w:link w:val="IntenseQuoteChar"/>
    <w:uiPriority w:val="30"/>
    <w:qFormat/>
    <w:rsid w:val="00F7026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lang w:eastAsia="en-AU"/>
    </w:rPr>
  </w:style>
  <w:style w:type="character" w:customStyle="1" w:styleId="IntenseQuoteChar">
    <w:name w:val="Intense Quote Char"/>
    <w:basedOn w:val="DefaultParagraphFont"/>
    <w:link w:val="IntenseQuote"/>
    <w:uiPriority w:val="30"/>
    <w:rsid w:val="00F70268"/>
    <w:rPr>
      <w:rFonts w:asciiTheme="majorHAnsi" w:eastAsiaTheme="majorEastAsia" w:hAnsiTheme="majorHAnsi" w:cstheme="majorBidi"/>
      <w:color w:val="4472C4" w:themeColor="accent1"/>
      <w:sz w:val="28"/>
      <w:szCs w:val="28"/>
      <w:lang w:eastAsia="en-AU"/>
    </w:rPr>
  </w:style>
  <w:style w:type="character" w:styleId="SubtleEmphasis">
    <w:name w:val="Subtle Emphasis"/>
    <w:basedOn w:val="DefaultParagraphFont"/>
    <w:uiPriority w:val="19"/>
    <w:qFormat/>
    <w:rsid w:val="00F70268"/>
    <w:rPr>
      <w:i/>
      <w:iCs/>
      <w:color w:val="404040" w:themeColor="text1" w:themeTint="BF"/>
    </w:rPr>
  </w:style>
  <w:style w:type="character" w:styleId="IntenseEmphasis">
    <w:name w:val="Intense Emphasis"/>
    <w:basedOn w:val="DefaultParagraphFont"/>
    <w:uiPriority w:val="21"/>
    <w:qFormat/>
    <w:rsid w:val="00F70268"/>
    <w:rPr>
      <w:b/>
      <w:bCs/>
      <w:i/>
      <w:iCs/>
    </w:rPr>
  </w:style>
  <w:style w:type="character" w:styleId="SubtleReference">
    <w:name w:val="Subtle Reference"/>
    <w:basedOn w:val="DefaultParagraphFont"/>
    <w:uiPriority w:val="31"/>
    <w:qFormat/>
    <w:rsid w:val="00F7026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0268"/>
    <w:rPr>
      <w:b/>
      <w:bCs/>
      <w:smallCaps/>
      <w:spacing w:val="5"/>
      <w:u w:val="single"/>
    </w:rPr>
  </w:style>
  <w:style w:type="character" w:styleId="BookTitle">
    <w:name w:val="Book Title"/>
    <w:basedOn w:val="DefaultParagraphFont"/>
    <w:uiPriority w:val="33"/>
    <w:qFormat/>
    <w:rsid w:val="00F70268"/>
    <w:rPr>
      <w:b/>
      <w:bCs/>
      <w:smallCaps/>
    </w:rPr>
  </w:style>
  <w:style w:type="paragraph" w:styleId="TOCHeading">
    <w:name w:val="TOC Heading"/>
    <w:basedOn w:val="Heading1"/>
    <w:next w:val="Normal"/>
    <w:uiPriority w:val="39"/>
    <w:semiHidden/>
    <w:unhideWhenUsed/>
    <w:qFormat/>
    <w:rsid w:val="00F70268"/>
    <w:pPr>
      <w:keepLines/>
      <w:spacing w:before="320" w:after="240"/>
      <w:ind w:left="426" w:right="193" w:hanging="426"/>
      <w:jc w:val="both"/>
      <w:outlineLvl w:val="9"/>
    </w:pPr>
    <w:rPr>
      <w:rFonts w:ascii="Times New Roman" w:eastAsiaTheme="majorEastAsia" w:hAnsi="Times New Roman" w:cs="Times New Roman"/>
      <w:kern w:val="0"/>
      <w:sz w:val="24"/>
      <w:szCs w:val="24"/>
      <w:u w:val="single"/>
      <w:lang w:eastAsia="en-AU"/>
    </w:rPr>
  </w:style>
  <w:style w:type="paragraph" w:styleId="CommentSubject">
    <w:name w:val="annotation subject"/>
    <w:basedOn w:val="CommentText"/>
    <w:next w:val="CommentText"/>
    <w:link w:val="CommentSubjectChar"/>
    <w:semiHidden/>
    <w:unhideWhenUsed/>
    <w:rsid w:val="00F70268"/>
    <w:rPr>
      <w:b/>
      <w:bCs/>
    </w:rPr>
  </w:style>
  <w:style w:type="character" w:customStyle="1" w:styleId="CommentSubjectChar">
    <w:name w:val="Comment Subject Char"/>
    <w:basedOn w:val="CommentTextChar"/>
    <w:link w:val="CommentSubject"/>
    <w:semiHidden/>
    <w:rsid w:val="00F70268"/>
    <w:rPr>
      <w:rFonts w:ascii="Times New Roman" w:eastAsia="Times New Roman" w:hAnsi="Times New Roman" w:cs="Times New Roman"/>
      <w:b/>
      <w:bCs/>
      <w:sz w:val="24"/>
      <w:szCs w:val="24"/>
      <w:lang w:eastAsia="en-AU"/>
    </w:rPr>
  </w:style>
  <w:style w:type="paragraph" w:styleId="Revision">
    <w:name w:val="Revision"/>
    <w:hidden/>
    <w:uiPriority w:val="99"/>
    <w:semiHidden/>
    <w:rsid w:val="00F70268"/>
    <w:pPr>
      <w:spacing w:after="0" w:line="240" w:lineRule="auto"/>
    </w:pPr>
    <w:rPr>
      <w:rFonts w:eastAsia="Proxima Nova"/>
      <w:sz w:val="20"/>
      <w:szCs w:val="20"/>
      <w:lang w:eastAsia="en-AU"/>
    </w:rPr>
  </w:style>
  <w:style w:type="character" w:customStyle="1" w:styleId="UnresolvedMention1">
    <w:name w:val="Unresolved Mention1"/>
    <w:basedOn w:val="DefaultParagraphFont"/>
    <w:uiPriority w:val="99"/>
    <w:semiHidden/>
    <w:unhideWhenUsed/>
    <w:rsid w:val="00F70268"/>
    <w:rPr>
      <w:color w:val="605E5C"/>
      <w:shd w:val="clear" w:color="auto" w:fill="E1DFDD"/>
    </w:rPr>
  </w:style>
  <w:style w:type="table" w:customStyle="1" w:styleId="TableGrid1">
    <w:name w:val="Table Grid1"/>
    <w:basedOn w:val="TableNormal"/>
    <w:uiPriority w:val="39"/>
    <w:rsid w:val="00F70268"/>
    <w:pPr>
      <w:spacing w:after="0" w:line="240" w:lineRule="auto"/>
    </w:pPr>
    <w:rPr>
      <w:rFonts w:ascii="Calibri" w:eastAsia="Times New Roman" w:hAnsi="Calibri"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F70268"/>
    <w:pPr>
      <w:spacing w:after="0" w:line="240" w:lineRule="auto"/>
    </w:pPr>
    <w:rPr>
      <w:rFonts w:ascii="Calibri" w:eastAsia="Times New Roman" w:hAnsi="Calibri"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70268"/>
    <w:rPr>
      <w:rFonts w:ascii="Helvetica" w:hAnsi="Helvetica" w:cs="Helvetica" w:hint="default"/>
      <w:b w:val="0"/>
      <w:bCs w:val="0"/>
      <w:i w:val="0"/>
      <w:iCs w:val="0"/>
      <w:color w:val="000000"/>
      <w:sz w:val="22"/>
      <w:szCs w:val="22"/>
    </w:rPr>
  </w:style>
  <w:style w:type="character" w:customStyle="1" w:styleId="fontstyle21">
    <w:name w:val="fontstyle21"/>
    <w:basedOn w:val="DefaultParagraphFont"/>
    <w:rsid w:val="00F70268"/>
    <w:rPr>
      <w:rFonts w:ascii="ArialMT" w:hAnsi="ArialMT" w:hint="default"/>
      <w:b w:val="0"/>
      <w:bCs w:val="0"/>
      <w:i w:val="0"/>
      <w:iCs w:val="0"/>
      <w:color w:val="000000"/>
      <w:sz w:val="22"/>
      <w:szCs w:val="22"/>
    </w:rPr>
  </w:style>
  <w:style w:type="character" w:customStyle="1" w:styleId="fontstyle31">
    <w:name w:val="fontstyle31"/>
    <w:basedOn w:val="DefaultParagraphFont"/>
    <w:rsid w:val="00F70268"/>
    <w:rPr>
      <w:rFonts w:ascii="Arial-BoldMT" w:hAnsi="Arial-BoldMT" w:hint="default"/>
      <w:b/>
      <w:bCs/>
      <w:i w:val="0"/>
      <w:iCs w:val="0"/>
      <w:color w:val="000000"/>
      <w:sz w:val="22"/>
      <w:szCs w:val="22"/>
    </w:rPr>
  </w:style>
  <w:style w:type="character" w:customStyle="1" w:styleId="frag-no">
    <w:name w:val="frag-no"/>
    <w:basedOn w:val="DefaultParagraphFont"/>
    <w:rsid w:val="00F70268"/>
  </w:style>
  <w:style w:type="paragraph" w:customStyle="1" w:styleId="Recommendation">
    <w:name w:val="Recommendation"/>
    <w:basedOn w:val="Normal"/>
    <w:rsid w:val="00F70268"/>
    <w:pPr>
      <w:numPr>
        <w:numId w:val="3"/>
      </w:numPr>
      <w:spacing w:before="120" w:after="120"/>
      <w:jc w:val="both"/>
    </w:pPr>
    <w:rPr>
      <w:rFonts w:ascii="Times New Roman" w:hAnsi="Times New Roman"/>
      <w:szCs w:val="24"/>
    </w:rPr>
  </w:style>
  <w:style w:type="character" w:customStyle="1" w:styleId="ListParagraphChar">
    <w:name w:val="List Paragraph Char"/>
    <w:link w:val="ListParagraph"/>
    <w:uiPriority w:val="34"/>
    <w:locked/>
    <w:rsid w:val="00F70268"/>
    <w:rPr>
      <w:rFonts w:ascii="Arial" w:eastAsia="Times New Roman" w:hAnsi="Arial" w:cs="Times New Roman"/>
      <w:sz w:val="24"/>
      <w:szCs w:val="20"/>
    </w:rPr>
  </w:style>
  <w:style w:type="paragraph" w:styleId="ListBullet">
    <w:name w:val="List Bullet"/>
    <w:basedOn w:val="Normal"/>
    <w:rsid w:val="00F70268"/>
    <w:pPr>
      <w:numPr>
        <w:numId w:val="4"/>
      </w:numPr>
      <w:contextualSpacing/>
    </w:pPr>
    <w:rPr>
      <w:rFonts w:ascii="Times New Roman" w:hAnsi="Times New Roman"/>
      <w:szCs w:val="24"/>
      <w:lang w:val="en-US"/>
    </w:rPr>
  </w:style>
  <w:style w:type="paragraph" w:styleId="FootnoteText">
    <w:name w:val="footnote text"/>
    <w:basedOn w:val="Normal"/>
    <w:link w:val="FootnoteTextChar"/>
    <w:uiPriority w:val="99"/>
    <w:semiHidden/>
    <w:unhideWhenUsed/>
    <w:rsid w:val="00F70268"/>
    <w:rPr>
      <w:rFonts w:asciiTheme="minorHAnsi" w:eastAsiaTheme="minorEastAsia" w:hAnsiTheme="minorHAnsi" w:cstheme="minorBidi"/>
      <w:sz w:val="20"/>
      <w:lang w:eastAsia="en-AU"/>
    </w:rPr>
  </w:style>
  <w:style w:type="character" w:customStyle="1" w:styleId="FootnoteTextChar">
    <w:name w:val="Footnote Text Char"/>
    <w:basedOn w:val="DefaultParagraphFont"/>
    <w:link w:val="FootnoteText"/>
    <w:uiPriority w:val="99"/>
    <w:semiHidden/>
    <w:rsid w:val="00F70268"/>
    <w:rPr>
      <w:rFonts w:eastAsiaTheme="minorEastAsia"/>
      <w:sz w:val="20"/>
      <w:szCs w:val="20"/>
      <w:lang w:eastAsia="en-AU"/>
    </w:rPr>
  </w:style>
  <w:style w:type="character" w:styleId="FootnoteReference">
    <w:name w:val="footnote reference"/>
    <w:basedOn w:val="DefaultParagraphFont"/>
    <w:uiPriority w:val="99"/>
    <w:semiHidden/>
    <w:unhideWhenUsed/>
    <w:rsid w:val="00F70268"/>
    <w:rPr>
      <w:vertAlign w:val="superscript"/>
    </w:rPr>
  </w:style>
  <w:style w:type="character" w:customStyle="1" w:styleId="frag-heading">
    <w:name w:val="frag-heading"/>
    <w:basedOn w:val="DefaultParagraphFont"/>
    <w:rsid w:val="00F70268"/>
  </w:style>
  <w:style w:type="paragraph" w:customStyle="1" w:styleId="Bullet-SecondLevel">
    <w:name w:val="Bullet - Second Level"/>
    <w:basedOn w:val="Normal"/>
    <w:rsid w:val="00E42465"/>
    <w:pPr>
      <w:numPr>
        <w:numId w:val="16"/>
      </w:numPr>
      <w:spacing w:after="60"/>
      <w:ind w:left="850" w:hanging="425"/>
      <w:jc w:val="both"/>
    </w:pPr>
  </w:style>
  <w:style w:type="paragraph" w:customStyle="1" w:styleId="Heading10">
    <w:name w:val="Heading 10"/>
    <w:basedOn w:val="Heading3"/>
    <w:rsid w:val="00F70268"/>
    <w:pPr>
      <w:keepLines/>
      <w:suppressAutoHyphens/>
      <w:spacing w:before="0" w:after="0"/>
    </w:pPr>
    <w:rPr>
      <w:rFonts w:ascii="Times New Roman" w:hAnsi="Times New Roman" w:cs="Times New Roman"/>
      <w:b w:val="0"/>
      <w:bCs w:val="0"/>
      <w:i/>
      <w:spacing w:val="-3"/>
      <w:sz w:val="24"/>
      <w:szCs w:val="20"/>
      <w:lang w:eastAsia="en-US"/>
    </w:rPr>
  </w:style>
  <w:style w:type="character" w:customStyle="1" w:styleId="heading">
    <w:name w:val="heading"/>
    <w:basedOn w:val="DefaultParagraphFont"/>
    <w:rsid w:val="00F70268"/>
  </w:style>
  <w:style w:type="character" w:styleId="PlaceholderText">
    <w:name w:val="Placeholder Text"/>
    <w:basedOn w:val="DefaultParagraphFont"/>
    <w:uiPriority w:val="99"/>
    <w:semiHidden/>
    <w:rsid w:val="00F70268"/>
    <w:rPr>
      <w:color w:val="808080"/>
    </w:rPr>
  </w:style>
  <w:style w:type="paragraph" w:customStyle="1" w:styleId="paragraph">
    <w:name w:val="paragraph"/>
    <w:basedOn w:val="Normal"/>
    <w:rsid w:val="00F70268"/>
    <w:pPr>
      <w:spacing w:before="100" w:beforeAutospacing="1" w:after="100" w:afterAutospacing="1"/>
    </w:pPr>
    <w:rPr>
      <w:rFonts w:ascii="Times New Roman" w:hAnsi="Times New Roman"/>
      <w:szCs w:val="24"/>
      <w:lang w:eastAsia="en-AU"/>
    </w:rPr>
  </w:style>
  <w:style w:type="character" w:customStyle="1" w:styleId="normaltextrun">
    <w:name w:val="normaltextrun"/>
    <w:basedOn w:val="DefaultParagraphFont"/>
    <w:rsid w:val="00F70268"/>
  </w:style>
  <w:style w:type="character" w:customStyle="1" w:styleId="eop">
    <w:name w:val="eop"/>
    <w:basedOn w:val="DefaultParagraphFont"/>
    <w:rsid w:val="00F70268"/>
  </w:style>
  <w:style w:type="character" w:customStyle="1" w:styleId="bb">
    <w:name w:val="bb"/>
    <w:basedOn w:val="DefaultParagraphFont"/>
    <w:rsid w:val="00F70268"/>
  </w:style>
  <w:style w:type="paragraph" w:customStyle="1" w:styleId="Bulletnormal">
    <w:name w:val="Bullet normal"/>
    <w:basedOn w:val="Normal"/>
    <w:uiPriority w:val="14"/>
    <w:qFormat/>
    <w:rsid w:val="0041379E"/>
    <w:pPr>
      <w:numPr>
        <w:numId w:val="5"/>
      </w:numPr>
      <w:spacing w:after="120"/>
      <w:ind w:left="924" w:hanging="357"/>
    </w:pPr>
    <w:rPr>
      <w:rFonts w:eastAsia="Calibri" w:cs="Arial"/>
      <w:sz w:val="22"/>
      <w:szCs w:val="22"/>
    </w:rPr>
  </w:style>
  <w:style w:type="paragraph" w:customStyle="1" w:styleId="Tabletext">
    <w:name w:val="Table text"/>
    <w:basedOn w:val="Normal"/>
    <w:link w:val="TabletextChar"/>
    <w:uiPriority w:val="13"/>
    <w:qFormat/>
    <w:rsid w:val="0041379E"/>
    <w:pPr>
      <w:spacing w:before="60" w:after="60"/>
    </w:pPr>
    <w:rPr>
      <w:rFonts w:cs="Arial"/>
      <w:sz w:val="20"/>
      <w:szCs w:val="22"/>
      <w:lang w:eastAsia="en-AU"/>
    </w:rPr>
  </w:style>
  <w:style w:type="character" w:customStyle="1" w:styleId="TabletextChar">
    <w:name w:val="Table text Char"/>
    <w:basedOn w:val="DefaultParagraphFont"/>
    <w:link w:val="Tabletext"/>
    <w:uiPriority w:val="13"/>
    <w:rsid w:val="0041379E"/>
    <w:rPr>
      <w:rFonts w:ascii="Arial" w:eastAsia="Times New Roman" w:hAnsi="Arial" w:cs="Arial"/>
      <w:sz w:val="20"/>
      <w:lang w:eastAsia="en-AU"/>
    </w:rPr>
  </w:style>
  <w:style w:type="paragraph" w:customStyle="1" w:styleId="Bullettable">
    <w:name w:val="Bullet table"/>
    <w:basedOn w:val="Bulletnormal"/>
    <w:link w:val="BullettableChar"/>
    <w:uiPriority w:val="14"/>
    <w:qFormat/>
    <w:rsid w:val="0041379E"/>
    <w:pPr>
      <w:spacing w:before="60" w:after="60"/>
      <w:ind w:left="357"/>
    </w:pPr>
    <w:rPr>
      <w:sz w:val="20"/>
      <w:szCs w:val="20"/>
    </w:rPr>
  </w:style>
  <w:style w:type="character" w:customStyle="1" w:styleId="BullettableChar">
    <w:name w:val="Bullet table Char"/>
    <w:basedOn w:val="DefaultParagraphFont"/>
    <w:link w:val="Bullettable"/>
    <w:uiPriority w:val="14"/>
    <w:rsid w:val="0041379E"/>
    <w:rPr>
      <w:rFonts w:ascii="Arial" w:eastAsia="Calibri" w:hAnsi="Arial" w:cs="Arial"/>
      <w:sz w:val="20"/>
      <w:szCs w:val="20"/>
    </w:rPr>
  </w:style>
  <w:style w:type="character" w:customStyle="1" w:styleId="Superscripttext">
    <w:name w:val="Superscript text"/>
    <w:basedOn w:val="DefaultParagraphFont"/>
    <w:uiPriority w:val="16"/>
    <w:qFormat/>
    <w:rsid w:val="0041379E"/>
    <w:rPr>
      <w:vertAlign w:val="superscript"/>
    </w:rPr>
  </w:style>
  <w:style w:type="character" w:customStyle="1" w:styleId="A13">
    <w:name w:val="A13"/>
    <w:uiPriority w:val="99"/>
    <w:rsid w:val="001126D7"/>
    <w:rPr>
      <w:rFonts w:cs="Myriad Pro"/>
      <w:color w:val="000000"/>
      <w:sz w:val="22"/>
      <w:szCs w:val="22"/>
    </w:rPr>
  </w:style>
  <w:style w:type="character" w:customStyle="1" w:styleId="apple-tab-span">
    <w:name w:val="apple-tab-span"/>
    <w:basedOn w:val="DefaultParagraphFont"/>
    <w:rsid w:val="007C7D68"/>
  </w:style>
  <w:style w:type="character" w:customStyle="1" w:styleId="frag-defterm">
    <w:name w:val="frag-defterm"/>
    <w:basedOn w:val="DefaultParagraphFont"/>
    <w:rsid w:val="007C7D68"/>
  </w:style>
  <w:style w:type="paragraph" w:customStyle="1" w:styleId="rcBodyText">
    <w:name w:val="rcBodyText"/>
    <w:basedOn w:val="Normal"/>
    <w:rsid w:val="007C7D68"/>
    <w:pPr>
      <w:pBdr>
        <w:top w:val="nil"/>
        <w:left w:val="nil"/>
        <w:bottom w:val="nil"/>
        <w:right w:val="nil"/>
        <w:between w:val="nil"/>
      </w:pBdr>
      <w:ind w:right="51"/>
      <w:jc w:val="both"/>
    </w:pPr>
    <w:rPr>
      <w:rFonts w:ascii="Times New Roman" w:hAnsi="Times New Roman"/>
      <w:szCs w:val="24"/>
    </w:rPr>
  </w:style>
  <w:style w:type="paragraph" w:customStyle="1" w:styleId="rcIndent">
    <w:name w:val="rcIndent"/>
    <w:basedOn w:val="rcBodyText"/>
    <w:rsid w:val="007C7D68"/>
    <w:pPr>
      <w:spacing w:after="120"/>
      <w:ind w:left="709"/>
    </w:pPr>
  </w:style>
  <w:style w:type="paragraph" w:customStyle="1" w:styleId="NormalNumbered">
    <w:name w:val="Normal Numbered"/>
    <w:basedOn w:val="Normal"/>
    <w:rsid w:val="007C7D68"/>
    <w:pPr>
      <w:numPr>
        <w:numId w:val="7"/>
      </w:numPr>
      <w:pBdr>
        <w:top w:val="nil"/>
        <w:left w:val="nil"/>
        <w:bottom w:val="nil"/>
        <w:right w:val="nil"/>
        <w:between w:val="nil"/>
      </w:pBdr>
      <w:tabs>
        <w:tab w:val="clear" w:pos="714"/>
      </w:tabs>
      <w:spacing w:after="160"/>
      <w:ind w:left="851" w:right="51" w:hanging="851"/>
    </w:pPr>
    <w:rPr>
      <w:color w:val="404040"/>
      <w:szCs w:val="24"/>
    </w:rPr>
  </w:style>
  <w:style w:type="table" w:customStyle="1" w:styleId="TableGridLight1">
    <w:name w:val="Table Grid Light1"/>
    <w:basedOn w:val="TableNormal"/>
    <w:next w:val="TableGridLight"/>
    <w:uiPriority w:val="40"/>
    <w:rsid w:val="007C7D68"/>
    <w:pPr>
      <w:spacing w:after="0" w:line="240" w:lineRule="auto"/>
    </w:pPr>
    <w:rPr>
      <w:rFonts w:ascii="Arial" w:hAnsi="Arial" w:cs="Arial"/>
      <w:color w:val="404040"/>
      <w:sz w:val="18"/>
      <w:szCs w:val="18"/>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7C7D68"/>
    <w:pPr>
      <w:spacing w:after="0" w:line="240" w:lineRule="auto"/>
    </w:pPr>
    <w:rPr>
      <w:rFonts w:eastAsiaTheme="minorEastAsia"/>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Normal"/>
    <w:link w:val="TableheadingChar"/>
    <w:qFormat/>
    <w:rsid w:val="007C7D68"/>
    <w:pPr>
      <w:pBdr>
        <w:top w:val="nil"/>
        <w:left w:val="nil"/>
        <w:bottom w:val="nil"/>
        <w:right w:val="nil"/>
        <w:between w:val="nil"/>
      </w:pBdr>
      <w:spacing w:after="120"/>
      <w:ind w:right="51"/>
      <w:jc w:val="both"/>
    </w:pPr>
    <w:rPr>
      <w:rFonts w:eastAsia="Proxima Nova" w:cs="Arial"/>
      <w:b/>
      <w:bCs/>
      <w:i/>
      <w:iCs/>
      <w:color w:val="000000"/>
      <w:sz w:val="22"/>
      <w:szCs w:val="22"/>
      <w:lang w:eastAsia="en-AU"/>
    </w:rPr>
  </w:style>
  <w:style w:type="paragraph" w:customStyle="1" w:styleId="Tablecontents">
    <w:name w:val="Table contents"/>
    <w:basedOn w:val="Tableheading"/>
    <w:link w:val="TablecontentsChar"/>
    <w:qFormat/>
    <w:rsid w:val="007C7D68"/>
    <w:pPr>
      <w:spacing w:after="60"/>
    </w:pPr>
    <w:rPr>
      <w:b w:val="0"/>
    </w:rPr>
  </w:style>
  <w:style w:type="character" w:customStyle="1" w:styleId="TableheadingChar">
    <w:name w:val="Table heading Char"/>
    <w:basedOn w:val="DefaultParagraphFont"/>
    <w:link w:val="Tableheading"/>
    <w:rsid w:val="007C7D68"/>
    <w:rPr>
      <w:rFonts w:ascii="Arial" w:eastAsia="Proxima Nova" w:hAnsi="Arial" w:cs="Arial"/>
      <w:b/>
      <w:bCs/>
      <w:i/>
      <w:iCs/>
      <w:color w:val="000000"/>
      <w:lang w:eastAsia="en-AU"/>
    </w:rPr>
  </w:style>
  <w:style w:type="character" w:customStyle="1" w:styleId="TablecontentsChar">
    <w:name w:val="Table contents Char"/>
    <w:basedOn w:val="TableheadingChar"/>
    <w:link w:val="Tablecontents"/>
    <w:rsid w:val="007C7D68"/>
    <w:rPr>
      <w:rFonts w:ascii="Arial" w:eastAsia="Proxima Nova" w:hAnsi="Arial" w:cs="Arial"/>
      <w:b w:val="0"/>
      <w:bCs/>
      <w:i/>
      <w:iCs/>
      <w:color w:val="000000"/>
      <w:lang w:eastAsia="en-AU"/>
    </w:rPr>
  </w:style>
  <w:style w:type="paragraph" w:customStyle="1" w:styleId="TableText0">
    <w:name w:val="Table Text"/>
    <w:basedOn w:val="Normal"/>
    <w:link w:val="TableTextChar0"/>
    <w:qFormat/>
    <w:rsid w:val="007C7D68"/>
    <w:pPr>
      <w:pBdr>
        <w:top w:val="nil"/>
        <w:left w:val="nil"/>
        <w:bottom w:val="nil"/>
        <w:right w:val="nil"/>
        <w:between w:val="nil"/>
      </w:pBdr>
      <w:tabs>
        <w:tab w:val="left" w:pos="348"/>
      </w:tabs>
      <w:spacing w:before="80"/>
      <w:ind w:right="51"/>
    </w:pPr>
    <w:rPr>
      <w:rFonts w:cs="Arial"/>
      <w:sz w:val="20"/>
      <w:szCs w:val="22"/>
      <w:lang w:val="en-US" w:eastAsia="en-AU"/>
    </w:rPr>
  </w:style>
  <w:style w:type="paragraph" w:customStyle="1" w:styleId="Points">
    <w:name w:val="Points"/>
    <w:basedOn w:val="BodyText"/>
    <w:link w:val="PointsChar"/>
    <w:qFormat/>
    <w:rsid w:val="007C7D68"/>
    <w:pPr>
      <w:numPr>
        <w:numId w:val="8"/>
      </w:numPr>
      <w:pBdr>
        <w:top w:val="nil"/>
        <w:left w:val="nil"/>
        <w:bottom w:val="nil"/>
        <w:right w:val="nil"/>
        <w:between w:val="nil"/>
      </w:pBdr>
      <w:tabs>
        <w:tab w:val="clear" w:pos="2203"/>
        <w:tab w:val="num" w:pos="1080"/>
      </w:tabs>
      <w:spacing w:afterLines="60" w:after="144"/>
      <w:ind w:left="1080" w:right="51"/>
      <w:contextualSpacing/>
    </w:pPr>
    <w:rPr>
      <w:i/>
      <w:szCs w:val="24"/>
    </w:rPr>
  </w:style>
  <w:style w:type="paragraph" w:styleId="EndnoteText">
    <w:name w:val="endnote text"/>
    <w:basedOn w:val="Normal"/>
    <w:link w:val="EndnoteTextChar"/>
    <w:uiPriority w:val="99"/>
    <w:semiHidden/>
    <w:unhideWhenUsed/>
    <w:rsid w:val="007C7D68"/>
    <w:pPr>
      <w:pBdr>
        <w:top w:val="nil"/>
        <w:left w:val="nil"/>
        <w:bottom w:val="nil"/>
        <w:right w:val="nil"/>
        <w:between w:val="nil"/>
      </w:pBdr>
      <w:ind w:right="51"/>
      <w:jc w:val="both"/>
    </w:pPr>
    <w:rPr>
      <w:rFonts w:eastAsia="Proxima Nova" w:cs="Arial"/>
      <w:sz w:val="20"/>
      <w:lang w:eastAsia="en-AU"/>
    </w:rPr>
  </w:style>
  <w:style w:type="character" w:customStyle="1" w:styleId="EndnoteTextChar">
    <w:name w:val="Endnote Text Char"/>
    <w:basedOn w:val="DefaultParagraphFont"/>
    <w:link w:val="EndnoteText"/>
    <w:uiPriority w:val="99"/>
    <w:semiHidden/>
    <w:rsid w:val="007C7D68"/>
    <w:rPr>
      <w:rFonts w:ascii="Arial" w:eastAsia="Proxima Nova" w:hAnsi="Arial" w:cs="Arial"/>
      <w:sz w:val="20"/>
      <w:szCs w:val="20"/>
      <w:lang w:eastAsia="en-AU"/>
    </w:rPr>
  </w:style>
  <w:style w:type="character" w:customStyle="1" w:styleId="PointsChar">
    <w:name w:val="Points Char"/>
    <w:basedOn w:val="BodyTextChar"/>
    <w:link w:val="Points"/>
    <w:rsid w:val="007C7D68"/>
    <w:rPr>
      <w:rFonts w:ascii="Arial" w:eastAsia="Times New Roman" w:hAnsi="Arial" w:cs="Times New Roman"/>
      <w:i/>
      <w:sz w:val="24"/>
      <w:szCs w:val="24"/>
    </w:rPr>
  </w:style>
  <w:style w:type="character" w:styleId="EndnoteReference">
    <w:name w:val="endnote reference"/>
    <w:basedOn w:val="DefaultParagraphFont"/>
    <w:uiPriority w:val="99"/>
    <w:semiHidden/>
    <w:unhideWhenUsed/>
    <w:rsid w:val="007C7D68"/>
    <w:rPr>
      <w:vertAlign w:val="superscript"/>
    </w:rPr>
  </w:style>
  <w:style w:type="paragraph" w:customStyle="1" w:styleId="Pa9">
    <w:name w:val="Pa9"/>
    <w:basedOn w:val="Default"/>
    <w:next w:val="Default"/>
    <w:uiPriority w:val="99"/>
    <w:rsid w:val="007C7D68"/>
    <w:pPr>
      <w:adjustRightInd w:val="0"/>
      <w:spacing w:line="201" w:lineRule="atLeast"/>
    </w:pPr>
    <w:rPr>
      <w:rFonts w:ascii="Myriad Pro" w:eastAsiaTheme="minorEastAsia" w:hAnsi="Myriad Pro" w:cstheme="minorBidi"/>
      <w:color w:val="auto"/>
    </w:rPr>
  </w:style>
  <w:style w:type="character" w:customStyle="1" w:styleId="A11">
    <w:name w:val="A11"/>
    <w:uiPriority w:val="99"/>
    <w:rsid w:val="007C7D68"/>
    <w:rPr>
      <w:rFonts w:cs="Myriad Pro"/>
      <w:color w:val="000000"/>
      <w:sz w:val="30"/>
      <w:szCs w:val="30"/>
    </w:rPr>
  </w:style>
  <w:style w:type="paragraph" w:customStyle="1" w:styleId="Pa22">
    <w:name w:val="Pa22"/>
    <w:basedOn w:val="Default"/>
    <w:next w:val="Default"/>
    <w:uiPriority w:val="99"/>
    <w:rsid w:val="007C7D68"/>
    <w:pPr>
      <w:adjustRightInd w:val="0"/>
      <w:spacing w:line="221" w:lineRule="atLeast"/>
    </w:pPr>
    <w:rPr>
      <w:rFonts w:ascii="Myriad Pro" w:eastAsiaTheme="minorEastAsia" w:hAnsi="Myriad Pro" w:cstheme="minorBidi"/>
      <w:color w:val="auto"/>
    </w:rPr>
  </w:style>
  <w:style w:type="paragraph" w:customStyle="1" w:styleId="NormalbulletPoints">
    <w:name w:val="Normal bullet Points"/>
    <w:basedOn w:val="Default"/>
    <w:link w:val="NormalbulletPointsChar"/>
    <w:qFormat/>
    <w:rsid w:val="007C7D68"/>
    <w:pPr>
      <w:numPr>
        <w:numId w:val="6"/>
      </w:numPr>
      <w:adjustRightInd w:val="0"/>
    </w:pPr>
  </w:style>
  <w:style w:type="character" w:customStyle="1" w:styleId="DefaultChar">
    <w:name w:val="Default Char"/>
    <w:basedOn w:val="DefaultParagraphFont"/>
    <w:link w:val="Default"/>
    <w:rsid w:val="007C7D68"/>
    <w:rPr>
      <w:rFonts w:ascii="Arial" w:eastAsia="Calibri" w:hAnsi="Arial" w:cs="Arial"/>
      <w:color w:val="000000"/>
      <w:sz w:val="24"/>
      <w:szCs w:val="24"/>
      <w:lang w:eastAsia="en-AU"/>
    </w:rPr>
  </w:style>
  <w:style w:type="character" w:customStyle="1" w:styleId="NormalbulletPointsChar">
    <w:name w:val="Normal bullet Points Char"/>
    <w:basedOn w:val="DefaultChar"/>
    <w:link w:val="NormalbulletPoints"/>
    <w:rsid w:val="007C7D68"/>
    <w:rPr>
      <w:rFonts w:ascii="Arial" w:eastAsia="Calibri" w:hAnsi="Arial" w:cs="Arial"/>
      <w:color w:val="000000"/>
      <w:sz w:val="24"/>
      <w:szCs w:val="24"/>
      <w:lang w:eastAsia="en-AU"/>
    </w:rPr>
  </w:style>
  <w:style w:type="character" w:customStyle="1" w:styleId="TableTextChar0">
    <w:name w:val="Table Text Char"/>
    <w:link w:val="TableText0"/>
    <w:rsid w:val="007C7D68"/>
    <w:rPr>
      <w:rFonts w:ascii="Arial" w:eastAsia="Times New Roman" w:hAnsi="Arial" w:cs="Arial"/>
      <w:sz w:val="20"/>
      <w:lang w:val="en-US" w:eastAsia="en-AU"/>
    </w:rPr>
  </w:style>
  <w:style w:type="paragraph" w:customStyle="1" w:styleId="BodyA">
    <w:name w:val="Body A"/>
    <w:rsid w:val="007C7D68"/>
    <w:pPr>
      <w:spacing w:after="0" w:line="240" w:lineRule="auto"/>
    </w:pPr>
    <w:rPr>
      <w:rFonts w:ascii="Arial" w:eastAsia="Arial Unicode MS" w:hAnsi="Arial" w:cs="Arial Unicode MS"/>
      <w:color w:val="000000"/>
      <w:u w:color="000000"/>
      <w:lang w:val="en-US" w:eastAsia="en-AU"/>
      <w14:textOutline w14:w="12700" w14:cap="flat" w14:cmpd="sng" w14:algn="ctr">
        <w14:noFill/>
        <w14:prstDash w14:val="solid"/>
        <w14:miter w14:lim="100000"/>
      </w14:textOutline>
    </w:rPr>
  </w:style>
  <w:style w:type="character" w:customStyle="1" w:styleId="A14">
    <w:name w:val="A14"/>
    <w:uiPriority w:val="99"/>
    <w:rsid w:val="008C73FD"/>
    <w:rPr>
      <w:rFonts w:cs="Myriad Pro"/>
      <w:color w:val="000000"/>
      <w:sz w:val="22"/>
      <w:szCs w:val="22"/>
    </w:rPr>
  </w:style>
  <w:style w:type="table" w:customStyle="1" w:styleId="TableGrid3">
    <w:name w:val="Table Grid3"/>
    <w:basedOn w:val="TableNormal"/>
    <w:next w:val="TableGrid"/>
    <w:rsid w:val="002F7EB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Heading">
    <w:name w:val="CondHeading"/>
    <w:basedOn w:val="Heading1"/>
    <w:next w:val="CondBody"/>
    <w:qFormat/>
    <w:rsid w:val="005F51A6"/>
    <w:pPr>
      <w:numPr>
        <w:numId w:val="14"/>
      </w:numPr>
      <w:tabs>
        <w:tab w:val="num" w:pos="360"/>
        <w:tab w:val="left" w:pos="567"/>
        <w:tab w:val="right" w:pos="1134"/>
      </w:tabs>
      <w:spacing w:before="0" w:after="0"/>
      <w:ind w:left="0" w:firstLine="0"/>
    </w:pPr>
    <w:rPr>
      <w:rFonts w:ascii="Arial Bold" w:hAnsi="Arial Bold" w:cs="Times New Roman"/>
      <w:bCs w:val="0"/>
      <w:spacing w:val="-3"/>
      <w:kern w:val="0"/>
      <w:sz w:val="24"/>
      <w:szCs w:val="20"/>
    </w:rPr>
  </w:style>
  <w:style w:type="paragraph" w:customStyle="1" w:styleId="CondBody">
    <w:name w:val="CondBody"/>
    <w:basedOn w:val="Normal"/>
    <w:link w:val="CondBodyChar"/>
    <w:qFormat/>
    <w:rsid w:val="005F51A6"/>
    <w:pPr>
      <w:ind w:left="567"/>
    </w:pPr>
    <w:rPr>
      <w:spacing w:val="-3"/>
    </w:rPr>
  </w:style>
  <w:style w:type="paragraph" w:customStyle="1" w:styleId="CondPart1">
    <w:name w:val="CondPart1"/>
    <w:basedOn w:val="CondBody"/>
    <w:qFormat/>
    <w:rsid w:val="005F51A6"/>
    <w:pPr>
      <w:numPr>
        <w:ilvl w:val="1"/>
        <w:numId w:val="14"/>
      </w:numPr>
      <w:outlineLvl w:val="1"/>
    </w:pPr>
  </w:style>
  <w:style w:type="character" w:customStyle="1" w:styleId="CondBodyChar">
    <w:name w:val="CondBody Char"/>
    <w:basedOn w:val="DefaultParagraphFont"/>
    <w:link w:val="CondBody"/>
    <w:rsid w:val="005F51A6"/>
    <w:rPr>
      <w:rFonts w:ascii="Arial" w:eastAsia="Times New Roman" w:hAnsi="Arial" w:cs="Times New Roman"/>
      <w:spacing w:val="-3"/>
      <w:sz w:val="24"/>
      <w:szCs w:val="20"/>
    </w:rPr>
  </w:style>
  <w:style w:type="character" w:styleId="UnresolvedMention">
    <w:name w:val="Unresolved Mention"/>
    <w:basedOn w:val="DefaultParagraphFont"/>
    <w:uiPriority w:val="99"/>
    <w:semiHidden/>
    <w:unhideWhenUsed/>
    <w:rsid w:val="00473C62"/>
    <w:rPr>
      <w:color w:val="605E5C"/>
      <w:shd w:val="clear" w:color="auto" w:fill="E1DFDD"/>
    </w:rPr>
  </w:style>
  <w:style w:type="paragraph" w:customStyle="1" w:styleId="xmsonormal">
    <w:name w:val="x_msonormal"/>
    <w:basedOn w:val="Normal"/>
    <w:rsid w:val="00841F4F"/>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767">
      <w:bodyDiv w:val="1"/>
      <w:marLeft w:val="0"/>
      <w:marRight w:val="0"/>
      <w:marTop w:val="0"/>
      <w:marBottom w:val="0"/>
      <w:divBdr>
        <w:top w:val="none" w:sz="0" w:space="0" w:color="auto"/>
        <w:left w:val="none" w:sz="0" w:space="0" w:color="auto"/>
        <w:bottom w:val="none" w:sz="0" w:space="0" w:color="auto"/>
        <w:right w:val="none" w:sz="0" w:space="0" w:color="auto"/>
      </w:divBdr>
    </w:div>
    <w:div w:id="110394182">
      <w:bodyDiv w:val="1"/>
      <w:marLeft w:val="0"/>
      <w:marRight w:val="0"/>
      <w:marTop w:val="0"/>
      <w:marBottom w:val="0"/>
      <w:divBdr>
        <w:top w:val="none" w:sz="0" w:space="0" w:color="auto"/>
        <w:left w:val="none" w:sz="0" w:space="0" w:color="auto"/>
        <w:bottom w:val="none" w:sz="0" w:space="0" w:color="auto"/>
        <w:right w:val="none" w:sz="0" w:space="0" w:color="auto"/>
      </w:divBdr>
    </w:div>
    <w:div w:id="252860296">
      <w:bodyDiv w:val="1"/>
      <w:marLeft w:val="0"/>
      <w:marRight w:val="0"/>
      <w:marTop w:val="0"/>
      <w:marBottom w:val="0"/>
      <w:divBdr>
        <w:top w:val="none" w:sz="0" w:space="0" w:color="auto"/>
        <w:left w:val="none" w:sz="0" w:space="0" w:color="auto"/>
        <w:bottom w:val="none" w:sz="0" w:space="0" w:color="auto"/>
        <w:right w:val="none" w:sz="0" w:space="0" w:color="auto"/>
      </w:divBdr>
    </w:div>
    <w:div w:id="461115357">
      <w:bodyDiv w:val="1"/>
      <w:marLeft w:val="0"/>
      <w:marRight w:val="0"/>
      <w:marTop w:val="0"/>
      <w:marBottom w:val="0"/>
      <w:divBdr>
        <w:top w:val="none" w:sz="0" w:space="0" w:color="auto"/>
        <w:left w:val="none" w:sz="0" w:space="0" w:color="auto"/>
        <w:bottom w:val="none" w:sz="0" w:space="0" w:color="auto"/>
        <w:right w:val="none" w:sz="0" w:space="0" w:color="auto"/>
      </w:divBdr>
    </w:div>
    <w:div w:id="1234706662">
      <w:bodyDiv w:val="1"/>
      <w:marLeft w:val="0"/>
      <w:marRight w:val="0"/>
      <w:marTop w:val="0"/>
      <w:marBottom w:val="0"/>
      <w:divBdr>
        <w:top w:val="none" w:sz="0" w:space="0" w:color="auto"/>
        <w:left w:val="none" w:sz="0" w:space="0" w:color="auto"/>
        <w:bottom w:val="none" w:sz="0" w:space="0" w:color="auto"/>
        <w:right w:val="none" w:sz="0" w:space="0" w:color="auto"/>
      </w:divBdr>
    </w:div>
    <w:div w:id="1598172821">
      <w:bodyDiv w:val="1"/>
      <w:marLeft w:val="0"/>
      <w:marRight w:val="0"/>
      <w:marTop w:val="0"/>
      <w:marBottom w:val="0"/>
      <w:divBdr>
        <w:top w:val="none" w:sz="0" w:space="0" w:color="auto"/>
        <w:left w:val="none" w:sz="0" w:space="0" w:color="auto"/>
        <w:bottom w:val="none" w:sz="0" w:space="0" w:color="auto"/>
        <w:right w:val="none" w:sz="0" w:space="0" w:color="auto"/>
      </w:divBdr>
    </w:div>
    <w:div w:id="167715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de.nsw.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ydneywater.com.au/section73" TargetMode="External"/><Relationship Id="rId4" Type="http://schemas.openxmlformats.org/officeDocument/2006/relationships/settings" Target="settings.xml"/><Relationship Id="rId9" Type="http://schemas.openxmlformats.org/officeDocument/2006/relationships/hyperlink" Target="http://www.sydneywater.com.au/tap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55C6D-9D33-469B-8AE4-BA93D1F9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18769</Words>
  <Characters>104170</Characters>
  <Application>Microsoft Office Word</Application>
  <DocSecurity>4</DocSecurity>
  <Lines>2314</Lines>
  <Paragraphs>1007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Charalambous</dc:creator>
  <cp:keywords/>
  <dc:description/>
  <cp:lastModifiedBy>Shannon Butler</cp:lastModifiedBy>
  <cp:revision>2</cp:revision>
  <cp:lastPrinted>2023-02-08T04:51:00Z</cp:lastPrinted>
  <dcterms:created xsi:type="dcterms:W3CDTF">2023-07-11T03:49:00Z</dcterms:created>
  <dcterms:modified xsi:type="dcterms:W3CDTF">2023-07-11T03:49:00Z</dcterms:modified>
</cp:coreProperties>
</file>